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No. Oficio.-</w:t>
      </w:r>
      <w:r w:rsidR="00491D68">
        <w:rPr>
          <w:rFonts w:asciiTheme="minorHAnsi" w:hAnsiTheme="minorHAnsi" w:cs="Arial"/>
          <w:b/>
          <w:color w:val="000000" w:themeColor="text1"/>
          <w:sz w:val="22"/>
          <w:szCs w:val="22"/>
        </w:rPr>
        <w:t>3168</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775EAC">
        <w:rPr>
          <w:rFonts w:cs="Arial"/>
          <w:b/>
          <w:color w:val="FF0000"/>
        </w:rPr>
        <w:t>09 de Noviembre</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A34D65">
        <w:rPr>
          <w:rFonts w:asciiTheme="minorHAnsi" w:hAnsiTheme="minorHAnsi" w:cs="Arial"/>
          <w:b/>
          <w:color w:val="000000" w:themeColor="text1"/>
          <w:sz w:val="22"/>
          <w:szCs w:val="22"/>
          <w:lang w:val="es-MX"/>
        </w:rPr>
        <w:t>2</w:t>
      </w:r>
      <w:r w:rsidR="00775EAC">
        <w:rPr>
          <w:rFonts w:asciiTheme="minorHAnsi" w:hAnsiTheme="minorHAnsi" w:cs="Arial"/>
          <w:b/>
          <w:color w:val="000000" w:themeColor="text1"/>
          <w:sz w:val="22"/>
          <w:szCs w:val="22"/>
          <w:lang w:val="es-MX"/>
        </w:rPr>
        <w:t>9</w:t>
      </w:r>
      <w:r w:rsidRPr="00E301B0">
        <w:rPr>
          <w:rFonts w:asciiTheme="minorHAnsi" w:hAnsiTheme="minorHAnsi" w:cs="Arial"/>
          <w:b/>
          <w:color w:val="000000" w:themeColor="text1"/>
          <w:sz w:val="22"/>
          <w:szCs w:val="22"/>
          <w:lang w:val="es-MX"/>
        </w:rPr>
        <w:t xml:space="preserve">ª </w:t>
      </w:r>
      <w:r w:rsidR="00694D32">
        <w:rPr>
          <w:rFonts w:asciiTheme="minorHAnsi" w:hAnsiTheme="minorHAnsi" w:cs="Arial"/>
          <w:b/>
          <w:color w:val="000000" w:themeColor="text1"/>
          <w:sz w:val="22"/>
          <w:szCs w:val="22"/>
          <w:lang w:val="es-MX"/>
        </w:rPr>
        <w:t>VIGESIMA</w:t>
      </w:r>
      <w:r w:rsidR="001A4061">
        <w:rPr>
          <w:rFonts w:asciiTheme="minorHAnsi" w:hAnsiTheme="minorHAnsi" w:cs="Arial"/>
          <w:b/>
          <w:color w:val="000000" w:themeColor="text1"/>
          <w:sz w:val="22"/>
          <w:szCs w:val="22"/>
          <w:lang w:val="es-MX"/>
        </w:rPr>
        <w:t xml:space="preserve"> </w:t>
      </w:r>
      <w:r w:rsidR="00775EAC">
        <w:rPr>
          <w:rFonts w:asciiTheme="minorHAnsi" w:hAnsiTheme="minorHAnsi" w:cs="Arial"/>
          <w:b/>
          <w:color w:val="000000" w:themeColor="text1"/>
          <w:sz w:val="22"/>
          <w:szCs w:val="22"/>
          <w:lang w:val="es-MX"/>
        </w:rPr>
        <w:t>NOVENA</w:t>
      </w:r>
      <w:r w:rsidR="00A34D65">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775EAC">
        <w:rPr>
          <w:rFonts w:asciiTheme="minorHAnsi" w:hAnsiTheme="minorHAnsi" w:cs="Arial"/>
          <w:b/>
          <w:bCs/>
          <w:color w:val="000000" w:themeColor="text1"/>
          <w:sz w:val="22"/>
          <w:szCs w:val="22"/>
          <w:lang w:val="es-MX"/>
        </w:rPr>
        <w:t>JUEVES 09</w:t>
      </w:r>
      <w:r w:rsidR="008940A1">
        <w:rPr>
          <w:rFonts w:asciiTheme="minorHAnsi" w:hAnsiTheme="minorHAnsi" w:cs="Arial"/>
          <w:b/>
          <w:bCs/>
          <w:color w:val="000000" w:themeColor="text1"/>
          <w:sz w:val="22"/>
          <w:szCs w:val="22"/>
          <w:lang w:val="es-MX"/>
        </w:rPr>
        <w:t xml:space="preserve"> DE </w:t>
      </w:r>
      <w:r w:rsidR="00775EAC">
        <w:rPr>
          <w:rFonts w:asciiTheme="minorHAnsi" w:hAnsiTheme="minorHAnsi" w:cs="Arial"/>
          <w:b/>
          <w:bCs/>
          <w:color w:val="000000" w:themeColor="text1"/>
          <w:sz w:val="22"/>
          <w:szCs w:val="22"/>
          <w:lang w:val="es-MX"/>
        </w:rPr>
        <w:t>NOVI</w:t>
      </w:r>
      <w:r w:rsidR="003620A6">
        <w:rPr>
          <w:rFonts w:asciiTheme="minorHAnsi" w:hAnsiTheme="minorHAnsi" w:cs="Arial"/>
          <w:b/>
          <w:bCs/>
          <w:color w:val="000000" w:themeColor="text1"/>
          <w:sz w:val="22"/>
          <w:szCs w:val="22"/>
          <w:lang w:val="es-MX"/>
        </w:rPr>
        <w:t>EMBRE</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3620A6">
        <w:rPr>
          <w:rFonts w:asciiTheme="minorHAnsi" w:hAnsiTheme="minorHAnsi" w:cs="Arial"/>
          <w:b/>
          <w:color w:val="000000" w:themeColor="text1"/>
          <w:sz w:val="22"/>
          <w:szCs w:val="22"/>
          <w:lang w:val="es-MX"/>
        </w:rPr>
        <w:t>17</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Pr="00775EAC" w:rsidRDefault="00E301B0"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Lista de A</w:t>
      </w:r>
      <w:r w:rsidR="00061C63" w:rsidRPr="00775EAC">
        <w:rPr>
          <w:rFonts w:ascii="Arial" w:eastAsiaTheme="minorHAnsi" w:hAnsi="Arial" w:cs="Arial"/>
          <w:b/>
          <w:color w:val="000000" w:themeColor="text1"/>
          <w:sz w:val="22"/>
          <w:szCs w:val="22"/>
          <w:lang w:val="es-MX" w:eastAsia="en-US"/>
        </w:rPr>
        <w:t>sistencia.</w:t>
      </w:r>
    </w:p>
    <w:p w:rsidR="006E76C5" w:rsidRPr="00775EAC" w:rsidRDefault="006E76C5"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sidRPr="00775EAC">
        <w:rPr>
          <w:rFonts w:ascii="Arial" w:eastAsiaTheme="minorHAnsi" w:hAnsi="Arial" w:cs="Arial"/>
          <w:color w:val="000000" w:themeColor="text1"/>
          <w:sz w:val="22"/>
          <w:szCs w:val="22"/>
          <w:lang w:val="es-MX" w:eastAsia="en-US"/>
        </w:rPr>
        <w:t>Asistencias:</w:t>
      </w:r>
      <w:r w:rsidR="006E1368" w:rsidRPr="00775EAC">
        <w:rPr>
          <w:rFonts w:ascii="Arial" w:eastAsiaTheme="minorHAnsi" w:hAnsi="Arial" w:cs="Arial"/>
          <w:color w:val="000000" w:themeColor="text1"/>
          <w:sz w:val="22"/>
          <w:szCs w:val="22"/>
          <w:lang w:val="es-MX" w:eastAsia="en-US"/>
        </w:rPr>
        <w:t xml:space="preserve">    </w:t>
      </w:r>
      <w:r w:rsidR="00174F7A" w:rsidRPr="00775EAC">
        <w:rPr>
          <w:rFonts w:ascii="Arial" w:eastAsiaTheme="minorHAnsi" w:hAnsi="Arial" w:cs="Arial"/>
          <w:color w:val="000000" w:themeColor="text1"/>
          <w:sz w:val="22"/>
          <w:szCs w:val="22"/>
          <w:lang w:val="es-MX" w:eastAsia="en-US"/>
        </w:rPr>
        <w:t xml:space="preserve"> </w:t>
      </w:r>
      <w:r w:rsidR="001F73FB">
        <w:rPr>
          <w:rFonts w:ascii="Arial" w:eastAsiaTheme="minorHAnsi" w:hAnsi="Arial" w:cs="Arial"/>
          <w:color w:val="000000" w:themeColor="text1"/>
          <w:sz w:val="22"/>
          <w:szCs w:val="22"/>
          <w:lang w:val="es-MX" w:eastAsia="en-US"/>
        </w:rPr>
        <w:t>11</w:t>
      </w:r>
      <w:r w:rsidR="00174F7A" w:rsidRPr="00775EAC">
        <w:rPr>
          <w:rFonts w:ascii="Arial" w:eastAsiaTheme="minorHAnsi" w:hAnsi="Arial" w:cs="Arial"/>
          <w:color w:val="000000" w:themeColor="text1"/>
          <w:sz w:val="22"/>
          <w:szCs w:val="22"/>
          <w:lang w:val="es-MX" w:eastAsia="en-US"/>
        </w:rPr>
        <w:t xml:space="preserve">   </w:t>
      </w:r>
      <w:r w:rsidR="00D82FB4" w:rsidRPr="00775EAC">
        <w:rPr>
          <w:rFonts w:ascii="Arial" w:eastAsiaTheme="minorHAnsi" w:hAnsi="Arial" w:cs="Arial"/>
          <w:color w:val="000000" w:themeColor="text1"/>
          <w:sz w:val="22"/>
          <w:szCs w:val="22"/>
          <w:lang w:val="es-MX" w:eastAsia="en-US"/>
        </w:rPr>
        <w:t xml:space="preserve">    </w:t>
      </w:r>
      <w:r w:rsidR="006E1368"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Faltas:</w:t>
      </w:r>
      <w:r w:rsidR="006E1368" w:rsidRPr="00775EAC">
        <w:rPr>
          <w:rFonts w:ascii="Arial" w:eastAsiaTheme="minorHAnsi" w:hAnsi="Arial" w:cs="Arial"/>
          <w:color w:val="000000" w:themeColor="text1"/>
          <w:sz w:val="22"/>
          <w:szCs w:val="22"/>
          <w:lang w:val="es-MX" w:eastAsia="en-US"/>
        </w:rPr>
        <w:t xml:space="preserve">  </w:t>
      </w:r>
      <w:r w:rsidR="00D82FB4" w:rsidRPr="00775EAC">
        <w:rPr>
          <w:rFonts w:ascii="Arial" w:eastAsiaTheme="minorHAnsi" w:hAnsi="Arial" w:cs="Arial"/>
          <w:color w:val="000000" w:themeColor="text1"/>
          <w:sz w:val="22"/>
          <w:szCs w:val="22"/>
          <w:lang w:val="es-MX" w:eastAsia="en-US"/>
        </w:rPr>
        <w:t xml:space="preserve">      </w:t>
      </w:r>
      <w:r w:rsidR="003620A6" w:rsidRPr="00775EAC">
        <w:rPr>
          <w:rFonts w:ascii="Arial" w:eastAsiaTheme="minorHAnsi" w:hAnsi="Arial" w:cs="Arial"/>
          <w:color w:val="000000" w:themeColor="text1"/>
          <w:sz w:val="22"/>
          <w:szCs w:val="22"/>
          <w:lang w:val="es-MX" w:eastAsia="en-US"/>
        </w:rPr>
        <w:t xml:space="preserve"> </w:t>
      </w:r>
      <w:r w:rsidR="001F73FB">
        <w:rPr>
          <w:rFonts w:ascii="Arial" w:eastAsiaTheme="minorHAnsi" w:hAnsi="Arial" w:cs="Arial"/>
          <w:color w:val="000000" w:themeColor="text1"/>
          <w:sz w:val="22"/>
          <w:szCs w:val="22"/>
          <w:lang w:val="es-MX" w:eastAsia="en-US"/>
        </w:rPr>
        <w:t>0</w:t>
      </w:r>
      <w:r w:rsidR="003620A6"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 xml:space="preserve">, </w:t>
      </w:r>
      <w:r w:rsidR="006E1368"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Justificaciones</w:t>
      </w:r>
      <w:proofErr w:type="gramStart"/>
      <w:r w:rsidRPr="00775EAC">
        <w:rPr>
          <w:rFonts w:ascii="Arial" w:eastAsiaTheme="minorHAnsi" w:hAnsi="Arial" w:cs="Arial"/>
          <w:color w:val="000000" w:themeColor="text1"/>
          <w:sz w:val="22"/>
          <w:szCs w:val="22"/>
          <w:lang w:val="es-MX" w:eastAsia="en-US"/>
        </w:rPr>
        <w:t>:</w:t>
      </w:r>
      <w:r w:rsidR="003620A6" w:rsidRPr="00775EAC">
        <w:rPr>
          <w:rFonts w:ascii="Arial" w:eastAsiaTheme="minorHAnsi" w:hAnsi="Arial" w:cs="Arial"/>
          <w:color w:val="000000" w:themeColor="text1"/>
          <w:sz w:val="22"/>
          <w:szCs w:val="22"/>
          <w:lang w:val="es-MX" w:eastAsia="en-US"/>
        </w:rPr>
        <w:t xml:space="preserve"> </w:t>
      </w:r>
      <w:r w:rsidR="001F73FB">
        <w:rPr>
          <w:rFonts w:ascii="Arial" w:eastAsiaTheme="minorHAnsi" w:hAnsi="Arial" w:cs="Arial"/>
          <w:color w:val="000000" w:themeColor="text1"/>
          <w:sz w:val="22"/>
          <w:szCs w:val="22"/>
          <w:lang w:val="es-MX" w:eastAsia="en-US"/>
        </w:rPr>
        <w:t xml:space="preserve"> 0</w:t>
      </w:r>
      <w:proofErr w:type="gramEnd"/>
    </w:p>
    <w:p w:rsidR="006E76C5" w:rsidRPr="00775EAC" w:rsidRDefault="006E76C5" w:rsidP="004936A5">
      <w:pPr>
        <w:spacing w:after="160" w:line="259" w:lineRule="auto"/>
        <w:contextualSpacing/>
        <w:jc w:val="both"/>
        <w:rPr>
          <w:rFonts w:ascii="Arial" w:eastAsiaTheme="minorHAnsi" w:hAnsi="Arial" w:cs="Arial"/>
          <w:b/>
          <w:color w:val="000000" w:themeColor="text1"/>
          <w:sz w:val="22"/>
          <w:szCs w:val="22"/>
          <w:lang w:val="es-MX" w:eastAsia="en-US"/>
        </w:rPr>
      </w:pPr>
    </w:p>
    <w:p w:rsidR="00061C63" w:rsidRPr="00775EAC" w:rsidRDefault="00061C63"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Instalación legal de la sesión.</w:t>
      </w:r>
    </w:p>
    <w:p w:rsidR="001A4061" w:rsidRPr="00775EAC" w:rsidRDefault="006E76C5" w:rsidP="004936A5">
      <w:pPr>
        <w:spacing w:after="160" w:line="259" w:lineRule="auto"/>
        <w:ind w:left="1080"/>
        <w:contextualSpacing/>
        <w:jc w:val="both"/>
        <w:rPr>
          <w:rFonts w:ascii="Arial" w:eastAsiaTheme="minorHAnsi" w:hAnsi="Arial" w:cs="Arial"/>
          <w:color w:val="000000" w:themeColor="text1"/>
          <w:sz w:val="22"/>
          <w:szCs w:val="22"/>
          <w:lang w:val="es-MX" w:eastAsia="en-US"/>
        </w:rPr>
      </w:pPr>
      <w:r w:rsidRPr="00775EAC">
        <w:rPr>
          <w:rFonts w:ascii="Arial" w:eastAsiaTheme="minorHAnsi" w:hAnsi="Arial" w:cs="Arial"/>
          <w:color w:val="000000" w:themeColor="text1"/>
          <w:sz w:val="22"/>
          <w:szCs w:val="22"/>
          <w:lang w:val="es-MX" w:eastAsia="en-US"/>
        </w:rPr>
        <w:t xml:space="preserve">Horario de inicio: </w:t>
      </w:r>
      <w:r w:rsidR="00D82FB4" w:rsidRPr="00775EAC">
        <w:rPr>
          <w:rFonts w:ascii="Arial" w:eastAsiaTheme="minorHAnsi" w:hAnsi="Arial" w:cs="Arial"/>
          <w:color w:val="000000" w:themeColor="text1"/>
          <w:sz w:val="22"/>
          <w:szCs w:val="22"/>
          <w:lang w:val="es-MX" w:eastAsia="en-US"/>
        </w:rPr>
        <w:t xml:space="preserve">  </w:t>
      </w:r>
      <w:r w:rsidR="001E05BF" w:rsidRPr="00775EAC">
        <w:rPr>
          <w:rFonts w:ascii="Arial" w:eastAsiaTheme="minorHAnsi" w:hAnsi="Arial" w:cs="Arial"/>
          <w:color w:val="000000" w:themeColor="text1"/>
          <w:sz w:val="22"/>
          <w:szCs w:val="22"/>
          <w:lang w:val="es-MX" w:eastAsia="en-US"/>
        </w:rPr>
        <w:t xml:space="preserve">          </w:t>
      </w:r>
      <w:r w:rsidR="000D60CB" w:rsidRPr="00775EAC">
        <w:rPr>
          <w:rFonts w:ascii="Arial" w:eastAsiaTheme="minorHAnsi" w:hAnsi="Arial" w:cs="Arial"/>
          <w:color w:val="000000" w:themeColor="text1"/>
          <w:sz w:val="22"/>
          <w:szCs w:val="22"/>
          <w:lang w:val="es-MX" w:eastAsia="en-US"/>
        </w:rPr>
        <w:t xml:space="preserve"> </w:t>
      </w:r>
      <w:r w:rsidR="003620A6" w:rsidRPr="00775EAC">
        <w:rPr>
          <w:rFonts w:ascii="Arial" w:eastAsiaTheme="minorHAnsi" w:hAnsi="Arial" w:cs="Arial"/>
          <w:color w:val="000000" w:themeColor="text1"/>
          <w:sz w:val="22"/>
          <w:szCs w:val="22"/>
          <w:lang w:val="es-MX" w:eastAsia="en-US"/>
        </w:rPr>
        <w:t xml:space="preserve"> </w:t>
      </w:r>
      <w:r w:rsidR="001F73FB">
        <w:rPr>
          <w:rFonts w:ascii="Arial" w:eastAsiaTheme="minorHAnsi" w:hAnsi="Arial" w:cs="Arial"/>
          <w:color w:val="000000" w:themeColor="text1"/>
          <w:sz w:val="22"/>
          <w:szCs w:val="22"/>
          <w:lang w:val="es-MX" w:eastAsia="en-US"/>
        </w:rPr>
        <w:t>17:06</w:t>
      </w:r>
      <w:r w:rsidR="003620A6" w:rsidRPr="00775EAC">
        <w:rPr>
          <w:rFonts w:ascii="Arial" w:eastAsiaTheme="minorHAnsi" w:hAnsi="Arial" w:cs="Arial"/>
          <w:color w:val="000000" w:themeColor="text1"/>
          <w:sz w:val="22"/>
          <w:szCs w:val="22"/>
          <w:lang w:val="es-MX" w:eastAsia="en-US"/>
        </w:rPr>
        <w:t xml:space="preserve">           </w:t>
      </w:r>
      <w:r w:rsidR="00FB0B41" w:rsidRPr="00775EAC">
        <w:rPr>
          <w:rFonts w:ascii="Arial" w:eastAsiaTheme="minorHAnsi" w:hAnsi="Arial" w:cs="Arial"/>
          <w:color w:val="000000" w:themeColor="text1"/>
          <w:sz w:val="22"/>
          <w:szCs w:val="22"/>
          <w:lang w:val="es-MX" w:eastAsia="en-US"/>
        </w:rPr>
        <w:t>h</w:t>
      </w:r>
      <w:r w:rsidR="00FA2E0B" w:rsidRPr="00775EAC">
        <w:rPr>
          <w:rFonts w:ascii="Arial" w:eastAsiaTheme="minorHAnsi" w:hAnsi="Arial" w:cs="Arial"/>
          <w:color w:val="000000" w:themeColor="text1"/>
          <w:sz w:val="22"/>
          <w:szCs w:val="22"/>
          <w:lang w:val="es-MX" w:eastAsia="en-US"/>
        </w:rPr>
        <w:t>o</w:t>
      </w:r>
      <w:r w:rsidR="00FB0B41" w:rsidRPr="00775EAC">
        <w:rPr>
          <w:rFonts w:ascii="Arial" w:eastAsiaTheme="minorHAnsi" w:hAnsi="Arial" w:cs="Arial"/>
          <w:color w:val="000000" w:themeColor="text1"/>
          <w:sz w:val="22"/>
          <w:szCs w:val="22"/>
          <w:lang w:val="es-MX" w:eastAsia="en-US"/>
        </w:rPr>
        <w:t>r</w:t>
      </w:r>
      <w:r w:rsidR="00FA2E0B" w:rsidRPr="00775EAC">
        <w:rPr>
          <w:rFonts w:ascii="Arial" w:eastAsiaTheme="minorHAnsi" w:hAnsi="Arial" w:cs="Arial"/>
          <w:color w:val="000000" w:themeColor="text1"/>
          <w:sz w:val="22"/>
          <w:szCs w:val="22"/>
          <w:lang w:val="es-MX" w:eastAsia="en-US"/>
        </w:rPr>
        <w:t>a</w:t>
      </w:r>
      <w:r w:rsidR="00FB0B41" w:rsidRPr="00775EAC">
        <w:rPr>
          <w:rFonts w:ascii="Arial" w:eastAsiaTheme="minorHAnsi" w:hAnsi="Arial" w:cs="Arial"/>
          <w:color w:val="000000" w:themeColor="text1"/>
          <w:sz w:val="22"/>
          <w:szCs w:val="22"/>
          <w:lang w:val="es-MX" w:eastAsia="en-US"/>
        </w:rPr>
        <w:t>s</w:t>
      </w:r>
    </w:p>
    <w:p w:rsidR="001A4061" w:rsidRPr="00775EAC" w:rsidRDefault="001A4061" w:rsidP="006E76C5">
      <w:pPr>
        <w:spacing w:after="160" w:line="259" w:lineRule="auto"/>
        <w:ind w:left="1080"/>
        <w:contextualSpacing/>
        <w:jc w:val="both"/>
        <w:rPr>
          <w:rFonts w:ascii="Arial" w:eastAsiaTheme="minorHAnsi" w:hAnsi="Arial"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Lectura y aprobación del orden del día.</w:t>
      </w:r>
    </w:p>
    <w:p w:rsidR="00C074E0" w:rsidRDefault="001F73FB" w:rsidP="001F73FB">
      <w:pPr>
        <w:spacing w:after="160" w:line="259" w:lineRule="auto"/>
        <w:ind w:left="1080"/>
        <w:contextualSpacing/>
        <w:jc w:val="both"/>
        <w:rPr>
          <w:rFonts w:ascii="Arial" w:eastAsiaTheme="minorHAnsi" w:hAnsi="Arial" w:cs="Arial"/>
          <w:color w:val="000000" w:themeColor="text1"/>
          <w:sz w:val="22"/>
          <w:szCs w:val="22"/>
          <w:lang w:val="es-MX" w:eastAsia="en-US"/>
        </w:rPr>
      </w:pPr>
      <w:r>
        <w:rPr>
          <w:rFonts w:ascii="Arial" w:eastAsiaTheme="minorHAnsi" w:hAnsi="Arial" w:cs="Arial"/>
          <w:color w:val="000000" w:themeColor="text1"/>
          <w:sz w:val="22"/>
          <w:szCs w:val="22"/>
          <w:lang w:val="es-MX" w:eastAsia="en-US"/>
        </w:rPr>
        <w:t xml:space="preserve">Al dar lectura al orden del </w:t>
      </w:r>
      <w:proofErr w:type="spellStart"/>
      <w:r>
        <w:rPr>
          <w:rFonts w:ascii="Arial" w:eastAsiaTheme="minorHAnsi" w:hAnsi="Arial" w:cs="Arial"/>
          <w:color w:val="000000" w:themeColor="text1"/>
          <w:sz w:val="22"/>
          <w:szCs w:val="22"/>
          <w:lang w:val="es-MX" w:eastAsia="en-US"/>
        </w:rPr>
        <w:t>dia</w:t>
      </w:r>
      <w:proofErr w:type="spellEnd"/>
      <w:r>
        <w:rPr>
          <w:rFonts w:ascii="Arial" w:eastAsiaTheme="minorHAnsi" w:hAnsi="Arial" w:cs="Arial"/>
          <w:color w:val="000000" w:themeColor="text1"/>
          <w:sz w:val="22"/>
          <w:szCs w:val="22"/>
          <w:lang w:val="es-MX" w:eastAsia="en-US"/>
        </w:rPr>
        <w:t xml:space="preserve"> el punto el Lic. Rodolfo Rodríguez Robles, sindico; solicita modificar la redacción del punto No 20, que en la convocatoria dice “Firma de comodato SAGARPA” a “Autorización para que el Presidente, Sindico y Secretario General suscriban convenio de donación del terreno que actualmente ocupan las instalaciones de SAGARPA”, analizada que fue la solicitud se somete a votación y es aprobada por unanimidad la modificación del punto No 20. </w:t>
      </w:r>
      <w:proofErr w:type="spellStart"/>
      <w:r>
        <w:rPr>
          <w:rFonts w:ascii="Arial" w:eastAsiaTheme="minorHAnsi" w:hAnsi="Arial" w:cs="Arial"/>
          <w:color w:val="000000" w:themeColor="text1"/>
          <w:sz w:val="22"/>
          <w:szCs w:val="22"/>
          <w:lang w:val="es-MX" w:eastAsia="en-US"/>
        </w:rPr>
        <w:t>Asi</w:t>
      </w:r>
      <w:proofErr w:type="spellEnd"/>
      <w:r>
        <w:rPr>
          <w:rFonts w:ascii="Arial" w:eastAsiaTheme="minorHAnsi" w:hAnsi="Arial" w:cs="Arial"/>
          <w:color w:val="000000" w:themeColor="text1"/>
          <w:sz w:val="22"/>
          <w:szCs w:val="22"/>
          <w:lang w:val="es-MX" w:eastAsia="en-US"/>
        </w:rPr>
        <w:t xml:space="preserve"> mismo, se somete a consideración el orden del día propuesto con la respectiva modificación y es aprobado por unanimidad de los presentes.</w:t>
      </w:r>
    </w:p>
    <w:p w:rsidR="001F73FB" w:rsidRPr="00775EAC" w:rsidRDefault="001F73FB" w:rsidP="001F73FB">
      <w:pPr>
        <w:spacing w:after="160" w:line="259" w:lineRule="auto"/>
        <w:ind w:left="1080"/>
        <w:contextualSpacing/>
        <w:jc w:val="both"/>
        <w:rPr>
          <w:rFonts w:ascii="Arial" w:eastAsiaTheme="minorHAnsi" w:hAnsi="Arial" w:cs="Arial"/>
          <w:color w:val="000000" w:themeColor="text1"/>
          <w:sz w:val="22"/>
          <w:szCs w:val="22"/>
          <w:lang w:val="es-MX" w:eastAsia="en-US"/>
        </w:rPr>
      </w:pPr>
    </w:p>
    <w:p w:rsidR="00775EAC" w:rsidRPr="001F73FB" w:rsidRDefault="00775EAC" w:rsidP="00775EAC">
      <w:pPr>
        <w:pStyle w:val="Prrafodelista"/>
        <w:numPr>
          <w:ilvl w:val="0"/>
          <w:numId w:val="2"/>
        </w:numPr>
        <w:tabs>
          <w:tab w:val="left" w:pos="2925"/>
        </w:tabs>
        <w:jc w:val="both"/>
        <w:rPr>
          <w:rFonts w:ascii="Arial" w:eastAsia="Calibri" w:hAnsi="Arial" w:cs="Arial"/>
          <w:b/>
          <w:color w:val="000000"/>
          <w:sz w:val="22"/>
          <w:szCs w:val="22"/>
          <w:lang w:val="es-MX"/>
        </w:rPr>
      </w:pPr>
      <w:r w:rsidRPr="00775EAC">
        <w:rPr>
          <w:rFonts w:ascii="Arial" w:hAnsi="Arial" w:cs="Arial"/>
          <w:b/>
          <w:bCs/>
          <w:sz w:val="22"/>
          <w:szCs w:val="22"/>
          <w:lang w:val="es-MX" w:eastAsia="es-MX"/>
        </w:rPr>
        <w:t>Lectura y aprobación del acta número 28a ordinaria.</w:t>
      </w:r>
    </w:p>
    <w:p w:rsidR="001F73FB" w:rsidRDefault="001F73FB" w:rsidP="001F73FB">
      <w:pPr>
        <w:pStyle w:val="Prrafodelista"/>
        <w:tabs>
          <w:tab w:val="left" w:pos="2925"/>
        </w:tabs>
        <w:ind w:left="1080"/>
        <w:jc w:val="both"/>
        <w:rPr>
          <w:rFonts w:ascii="Arial" w:eastAsia="Calibri" w:hAnsi="Arial" w:cs="Arial"/>
          <w:color w:val="000000"/>
          <w:sz w:val="22"/>
          <w:szCs w:val="22"/>
          <w:lang w:val="es-MX"/>
        </w:rPr>
      </w:pPr>
    </w:p>
    <w:p w:rsidR="001F73FB" w:rsidRPr="001F73FB" w:rsidRDefault="001F73FB" w:rsidP="001F73FB">
      <w:pPr>
        <w:pStyle w:val="Prrafodelista"/>
        <w:tabs>
          <w:tab w:val="left" w:pos="2925"/>
        </w:tabs>
        <w:ind w:left="1080"/>
        <w:jc w:val="both"/>
        <w:rPr>
          <w:rFonts w:ascii="Arial" w:eastAsia="Calibri" w:hAnsi="Arial" w:cs="Arial"/>
          <w:color w:val="000000"/>
          <w:sz w:val="22"/>
          <w:szCs w:val="22"/>
          <w:lang w:val="es-MX"/>
        </w:rPr>
      </w:pPr>
      <w:r w:rsidRPr="001F73FB">
        <w:rPr>
          <w:rFonts w:ascii="Arial" w:eastAsia="Calibri" w:hAnsi="Arial" w:cs="Arial"/>
          <w:color w:val="000000"/>
          <w:sz w:val="22"/>
          <w:szCs w:val="22"/>
          <w:lang w:val="es-MX"/>
        </w:rPr>
        <w:t>Acuerdo: Es aprobado por unanimidad.</w:t>
      </w:r>
    </w:p>
    <w:p w:rsidR="003B54A3" w:rsidRDefault="003B54A3" w:rsidP="003B54A3">
      <w:pPr>
        <w:tabs>
          <w:tab w:val="left" w:pos="2925"/>
        </w:tabs>
        <w:jc w:val="both"/>
        <w:rPr>
          <w:rFonts w:ascii="Arial" w:eastAsia="Calibri" w:hAnsi="Arial" w:cs="Arial"/>
          <w:b/>
          <w:color w:val="000000"/>
          <w:sz w:val="22"/>
          <w:szCs w:val="22"/>
          <w:lang w:val="es-MX"/>
        </w:rPr>
      </w:pPr>
    </w:p>
    <w:p w:rsidR="003B54A3" w:rsidRPr="003B54A3" w:rsidRDefault="003B54A3" w:rsidP="003B54A3">
      <w:pPr>
        <w:tabs>
          <w:tab w:val="left" w:pos="2925"/>
        </w:tabs>
        <w:jc w:val="both"/>
        <w:rPr>
          <w:rFonts w:ascii="Arial" w:eastAsia="Calibri" w:hAnsi="Arial" w:cs="Arial"/>
          <w:b/>
          <w:color w:val="000000"/>
          <w:sz w:val="22"/>
          <w:szCs w:val="22"/>
          <w:lang w:val="es-MX"/>
        </w:rPr>
      </w:pPr>
    </w:p>
    <w:p w:rsidR="00775EAC" w:rsidRPr="003B54A3"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hAnsi="Arial" w:cs="Arial"/>
          <w:b/>
          <w:bCs/>
          <w:sz w:val="22"/>
          <w:szCs w:val="22"/>
          <w:lang w:val="es-MX" w:eastAsia="es-MX"/>
        </w:rPr>
        <w:t>Análisis y en su caso aprobación del reglamento del Contralor Municipal.</w:t>
      </w:r>
    </w:p>
    <w:p w:rsidR="003B54A3" w:rsidRPr="001F73FB" w:rsidRDefault="001F73FB" w:rsidP="001F73FB">
      <w:pPr>
        <w:tabs>
          <w:tab w:val="left" w:pos="2925"/>
        </w:tabs>
        <w:ind w:left="1080"/>
        <w:contextualSpacing/>
        <w:jc w:val="both"/>
        <w:rPr>
          <w:rFonts w:ascii="Arial" w:hAnsi="Arial" w:cs="Arial"/>
          <w:bCs/>
          <w:sz w:val="22"/>
          <w:szCs w:val="22"/>
          <w:lang w:val="es-MX" w:eastAsia="es-MX"/>
        </w:rPr>
      </w:pPr>
      <w:r>
        <w:rPr>
          <w:rFonts w:ascii="Arial" w:hAnsi="Arial" w:cs="Arial"/>
          <w:bCs/>
          <w:sz w:val="22"/>
          <w:szCs w:val="22"/>
          <w:lang w:val="es-MX" w:eastAsia="es-MX"/>
        </w:rPr>
        <w:t>El C.P.A. Carlos Márquez Ávila, tesorero, expone que es muy conveniente para efectos de calidad y transparencia contar con el Reglamento del Contralor, por lo que se somete a consideración y una vez analizado se somete a votación y es aprobado por unanimidad de los presentes.</w:t>
      </w:r>
    </w:p>
    <w:p w:rsidR="003B54A3" w:rsidRDefault="003B54A3" w:rsidP="003B54A3">
      <w:pPr>
        <w:tabs>
          <w:tab w:val="left" w:pos="2925"/>
        </w:tabs>
        <w:contextualSpacing/>
        <w:jc w:val="both"/>
        <w:rPr>
          <w:rFonts w:ascii="Arial" w:hAnsi="Arial" w:cs="Arial"/>
          <w:b/>
          <w:bCs/>
          <w:sz w:val="22"/>
          <w:szCs w:val="22"/>
          <w:lang w:val="es-MX" w:eastAsia="es-MX"/>
        </w:rPr>
      </w:pP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contextualSpacing/>
        <w:jc w:val="both"/>
        <w:rPr>
          <w:rFonts w:ascii="Arial" w:hAnsi="Arial" w:cs="Arial"/>
          <w:b/>
          <w:bCs/>
          <w:sz w:val="22"/>
          <w:szCs w:val="22"/>
          <w:lang w:val="es-MX" w:eastAsia="es-MX"/>
        </w:rPr>
      </w:pPr>
      <w:r w:rsidRPr="00775EAC">
        <w:rPr>
          <w:rFonts w:ascii="Arial" w:hAnsi="Arial" w:cs="Arial"/>
          <w:b/>
          <w:bCs/>
          <w:sz w:val="22"/>
          <w:szCs w:val="22"/>
          <w:lang w:val="es-MX" w:eastAsia="es-MX"/>
        </w:rPr>
        <w:t>Análisis y en su caso aprobación del Código de Ética para los servidores públicos de la administración pública del municipio de Colotlàn, Jal.</w:t>
      </w:r>
    </w:p>
    <w:p w:rsidR="001F73FB" w:rsidRPr="001F73FB" w:rsidRDefault="001F73FB" w:rsidP="001F73FB">
      <w:pPr>
        <w:ind w:left="1080"/>
        <w:contextualSpacing/>
        <w:jc w:val="both"/>
        <w:rPr>
          <w:rFonts w:ascii="Arial" w:hAnsi="Arial" w:cs="Arial"/>
          <w:bCs/>
          <w:sz w:val="22"/>
          <w:szCs w:val="22"/>
          <w:lang w:val="es-MX" w:eastAsia="es-MX"/>
        </w:rPr>
      </w:pPr>
      <w:r w:rsidRPr="001F73FB">
        <w:rPr>
          <w:rFonts w:ascii="Arial" w:hAnsi="Arial" w:cs="Arial"/>
          <w:bCs/>
          <w:sz w:val="22"/>
          <w:szCs w:val="22"/>
          <w:lang w:val="es-MX" w:eastAsia="es-MX"/>
        </w:rPr>
        <w:t xml:space="preserve">El C.P.A. Carlos Márquez Ávila, tesorero, expone que es muy conveniente </w:t>
      </w:r>
      <w:r>
        <w:rPr>
          <w:rFonts w:ascii="Arial" w:hAnsi="Arial" w:cs="Arial"/>
          <w:bCs/>
          <w:sz w:val="22"/>
          <w:szCs w:val="22"/>
          <w:lang w:val="es-MX" w:eastAsia="es-MX"/>
        </w:rPr>
        <w:t xml:space="preserve">para dar un </w:t>
      </w:r>
      <w:r w:rsidR="003B5DDC">
        <w:rPr>
          <w:rFonts w:ascii="Arial" w:hAnsi="Arial" w:cs="Arial"/>
          <w:bCs/>
          <w:sz w:val="22"/>
          <w:szCs w:val="22"/>
          <w:lang w:val="es-MX" w:eastAsia="es-MX"/>
        </w:rPr>
        <w:t>servicio</w:t>
      </w:r>
      <w:r>
        <w:rPr>
          <w:rFonts w:ascii="Arial" w:hAnsi="Arial" w:cs="Arial"/>
          <w:bCs/>
          <w:sz w:val="22"/>
          <w:szCs w:val="22"/>
          <w:lang w:val="es-MX" w:eastAsia="es-MX"/>
        </w:rPr>
        <w:t xml:space="preserve"> de calidad</w:t>
      </w:r>
      <w:r w:rsidR="003B5DDC">
        <w:rPr>
          <w:rFonts w:ascii="Arial" w:hAnsi="Arial" w:cs="Arial"/>
          <w:bCs/>
          <w:sz w:val="22"/>
          <w:szCs w:val="22"/>
          <w:lang w:val="es-MX" w:eastAsia="es-MX"/>
        </w:rPr>
        <w:t xml:space="preserve"> se debe contar con el Código de Ética</w:t>
      </w:r>
      <w:r w:rsidRPr="001F73FB">
        <w:rPr>
          <w:rFonts w:ascii="Arial" w:hAnsi="Arial" w:cs="Arial"/>
          <w:bCs/>
          <w:sz w:val="22"/>
          <w:szCs w:val="22"/>
          <w:lang w:val="es-MX" w:eastAsia="es-MX"/>
        </w:rPr>
        <w:t>, por lo que se somete a consideración y una vez analizado se somete a votación y es aprobado por unanimidad de los presentes.</w:t>
      </w:r>
    </w:p>
    <w:p w:rsidR="003B54A3" w:rsidRDefault="003B54A3" w:rsidP="003B54A3">
      <w:pPr>
        <w:contextualSpacing/>
        <w:jc w:val="both"/>
        <w:rPr>
          <w:rFonts w:ascii="Arial" w:hAnsi="Arial" w:cs="Arial"/>
          <w:b/>
          <w:bCs/>
          <w:sz w:val="22"/>
          <w:szCs w:val="22"/>
          <w:lang w:val="es-MX" w:eastAsia="es-MX"/>
        </w:rPr>
      </w:pPr>
    </w:p>
    <w:p w:rsidR="003B54A3" w:rsidRPr="00775EAC" w:rsidRDefault="003B54A3" w:rsidP="003B54A3">
      <w:pPr>
        <w:contextualSpacing/>
        <w:jc w:val="both"/>
        <w:rPr>
          <w:rFonts w:ascii="Arial" w:hAnsi="Arial" w:cs="Arial"/>
          <w:b/>
          <w:bCs/>
          <w:sz w:val="22"/>
          <w:szCs w:val="22"/>
          <w:lang w:val="es-MX" w:eastAsia="es-MX"/>
        </w:rPr>
      </w:pPr>
    </w:p>
    <w:p w:rsidR="00775EAC" w:rsidRDefault="00775EAC" w:rsidP="00775EAC">
      <w:pPr>
        <w:numPr>
          <w:ilvl w:val="0"/>
          <w:numId w:val="2"/>
        </w:numPr>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Análisis y en su caso aprobación del Reglamento del Código de Ética para los servidores públicos de la administración pública del municipio de Colotlàn, Jal.</w:t>
      </w:r>
    </w:p>
    <w:p w:rsidR="003B54A3" w:rsidRPr="003B5DDC" w:rsidRDefault="003B5DDC" w:rsidP="003B5DDC">
      <w:pPr>
        <w:ind w:left="1080"/>
        <w:contextualSpacing/>
        <w:jc w:val="both"/>
        <w:rPr>
          <w:rFonts w:ascii="Arial" w:eastAsia="Calibri" w:hAnsi="Arial" w:cs="Arial"/>
          <w:sz w:val="22"/>
          <w:szCs w:val="22"/>
          <w:lang w:val="es-MX"/>
        </w:rPr>
      </w:pPr>
      <w:r w:rsidRPr="003B5DDC">
        <w:rPr>
          <w:rFonts w:ascii="Arial" w:eastAsia="Calibri" w:hAnsi="Arial" w:cs="Arial"/>
          <w:sz w:val="22"/>
          <w:szCs w:val="22"/>
          <w:lang w:val="es-MX"/>
        </w:rPr>
        <w:t xml:space="preserve">El C.P.A. Carlos Márquez Ávila, tesorero, </w:t>
      </w:r>
      <w:r>
        <w:rPr>
          <w:rFonts w:ascii="Arial" w:eastAsia="Calibri" w:hAnsi="Arial" w:cs="Arial"/>
          <w:sz w:val="22"/>
          <w:szCs w:val="22"/>
          <w:lang w:val="es-MX"/>
        </w:rPr>
        <w:t>expone que aunado al Código de Ética se debe contar con su respectivo reglamento, por lo que se pone a consideración el Reglamento d</w:t>
      </w:r>
      <w:r w:rsidRPr="003B5DDC">
        <w:rPr>
          <w:rFonts w:ascii="Arial" w:eastAsia="Calibri" w:hAnsi="Arial" w:cs="Arial"/>
          <w:sz w:val="22"/>
          <w:szCs w:val="22"/>
          <w:lang w:val="es-MX"/>
        </w:rPr>
        <w:t>el Código de Ética, y una vez analizado se somete a votación y es aprobado por unanimidad de los presentes.</w:t>
      </w:r>
    </w:p>
    <w:p w:rsidR="003B54A3" w:rsidRDefault="003B54A3" w:rsidP="003B54A3">
      <w:pPr>
        <w:contextualSpacing/>
        <w:jc w:val="both"/>
        <w:rPr>
          <w:rFonts w:ascii="Arial" w:eastAsia="Calibri" w:hAnsi="Arial" w:cs="Arial"/>
          <w:b/>
          <w:sz w:val="22"/>
          <w:szCs w:val="22"/>
          <w:lang w:val="es-MX"/>
        </w:rPr>
      </w:pPr>
    </w:p>
    <w:p w:rsidR="003B54A3" w:rsidRPr="00775EAC" w:rsidRDefault="003B54A3" w:rsidP="003B54A3">
      <w:pPr>
        <w:contextualSpacing/>
        <w:jc w:val="both"/>
        <w:rPr>
          <w:rFonts w:ascii="Arial" w:eastAsia="Calibri" w:hAnsi="Arial" w:cs="Arial"/>
          <w:b/>
          <w:sz w:val="22"/>
          <w:szCs w:val="22"/>
          <w:lang w:val="es-MX"/>
        </w:rPr>
      </w:pPr>
    </w:p>
    <w:p w:rsidR="00775EAC" w:rsidRDefault="00775EAC" w:rsidP="00775EAC">
      <w:pPr>
        <w:numPr>
          <w:ilvl w:val="0"/>
          <w:numId w:val="2"/>
        </w:numPr>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Análisis y en su caso aprobación del Protocolo de Actos Contrarios a la Ética.</w:t>
      </w:r>
    </w:p>
    <w:p w:rsidR="003B5DDC" w:rsidRPr="003B5DDC" w:rsidRDefault="003B5DDC" w:rsidP="003B5DDC">
      <w:pPr>
        <w:ind w:left="1080"/>
        <w:contextualSpacing/>
        <w:jc w:val="both"/>
        <w:rPr>
          <w:rFonts w:ascii="Arial" w:eastAsia="Calibri" w:hAnsi="Arial" w:cs="Arial"/>
          <w:sz w:val="22"/>
          <w:szCs w:val="22"/>
          <w:lang w:val="es-MX"/>
        </w:rPr>
      </w:pPr>
      <w:r w:rsidRPr="003B5DDC">
        <w:rPr>
          <w:rFonts w:ascii="Arial" w:eastAsia="Calibri" w:hAnsi="Arial" w:cs="Arial"/>
          <w:sz w:val="22"/>
          <w:szCs w:val="22"/>
          <w:lang w:val="es-MX"/>
        </w:rPr>
        <w:t xml:space="preserve">El C.P.A. Carlos Márquez Ávila, tesorero, </w:t>
      </w:r>
      <w:r w:rsidR="004A618B">
        <w:rPr>
          <w:rFonts w:ascii="Arial" w:eastAsia="Calibri" w:hAnsi="Arial" w:cs="Arial"/>
          <w:sz w:val="22"/>
          <w:szCs w:val="22"/>
          <w:lang w:val="es-MX"/>
        </w:rPr>
        <w:t>manifiesta que se debe contar con el protocolo de actos contrarios a la ética</w:t>
      </w:r>
      <w:r w:rsidRPr="003B5DDC">
        <w:rPr>
          <w:rFonts w:ascii="Arial" w:eastAsia="Calibri" w:hAnsi="Arial" w:cs="Arial"/>
          <w:sz w:val="22"/>
          <w:szCs w:val="22"/>
          <w:lang w:val="es-MX"/>
        </w:rPr>
        <w:t xml:space="preserve">, por lo que se somete a consideración y </w:t>
      </w:r>
      <w:r w:rsidRPr="003B5DDC">
        <w:rPr>
          <w:rFonts w:ascii="Arial" w:eastAsia="Calibri" w:hAnsi="Arial" w:cs="Arial"/>
          <w:sz w:val="22"/>
          <w:szCs w:val="22"/>
          <w:lang w:val="es-MX"/>
        </w:rPr>
        <w:lastRenderedPageBreak/>
        <w:t>una vez analizado se somete a votación y es aprobado por unanimidad de los presentes.</w:t>
      </w:r>
    </w:p>
    <w:p w:rsidR="003B54A3" w:rsidRDefault="003B54A3" w:rsidP="003B54A3">
      <w:pPr>
        <w:contextualSpacing/>
        <w:jc w:val="both"/>
        <w:rPr>
          <w:rFonts w:ascii="Arial" w:eastAsia="Calibri" w:hAnsi="Arial" w:cs="Arial"/>
          <w:b/>
          <w:sz w:val="22"/>
          <w:szCs w:val="22"/>
          <w:lang w:val="es-MX"/>
        </w:rPr>
      </w:pPr>
    </w:p>
    <w:p w:rsidR="003B54A3" w:rsidRDefault="003B54A3" w:rsidP="003B54A3">
      <w:pPr>
        <w:contextualSpacing/>
        <w:jc w:val="both"/>
        <w:rPr>
          <w:rFonts w:ascii="Arial" w:eastAsia="Calibri" w:hAnsi="Arial" w:cs="Arial"/>
          <w:b/>
          <w:sz w:val="22"/>
          <w:szCs w:val="22"/>
          <w:lang w:val="es-MX"/>
        </w:rPr>
      </w:pPr>
    </w:p>
    <w:p w:rsidR="003B54A3" w:rsidRPr="00775EAC" w:rsidRDefault="003B54A3" w:rsidP="003B54A3">
      <w:pPr>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Solicitud de autorización para anticipo de participaciones.</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El C. Armando Pinedo Martínez, presidente, expone</w:t>
      </w:r>
      <w:r w:rsidRPr="005A5830">
        <w:rPr>
          <w:rFonts w:ascii="Arial" w:eastAsia="Calibri" w:hAnsi="Arial" w:cs="Arial"/>
          <w:sz w:val="22"/>
          <w:szCs w:val="22"/>
          <w:lang w:val="es-MX"/>
        </w:rPr>
        <w:t xml:space="preserve"> la necesidad para que el Municipio de Colotlán, Jalisco, solicite un anticipo a cuenta de  sus participaciones y a través del Presidente Municipal, el Servidor Público encargado de la Secretaría General, el Síndico y el Tesorero Municipal, suscriba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El anticipo requerido a cuenta de sus participaciones federales que le corresponden a este Muni</w:t>
      </w:r>
      <w:r>
        <w:rPr>
          <w:rFonts w:ascii="Arial" w:eastAsia="Calibri" w:hAnsi="Arial" w:cs="Arial"/>
          <w:sz w:val="22"/>
          <w:szCs w:val="22"/>
          <w:lang w:val="es-MX"/>
        </w:rPr>
        <w:t>cipio, es por la cantidad de $ 1</w:t>
      </w:r>
      <w:r w:rsidRPr="005A5830">
        <w:rPr>
          <w:rFonts w:ascii="Arial" w:eastAsia="Calibri" w:hAnsi="Arial" w:cs="Arial"/>
          <w:sz w:val="22"/>
          <w:szCs w:val="22"/>
          <w:lang w:val="es-MX"/>
        </w:rPr>
        <w:t>’</w:t>
      </w:r>
      <w:r>
        <w:rPr>
          <w:rFonts w:ascii="Arial" w:eastAsia="Calibri" w:hAnsi="Arial" w:cs="Arial"/>
          <w:sz w:val="22"/>
          <w:szCs w:val="22"/>
          <w:lang w:val="es-MX"/>
        </w:rPr>
        <w:t>5</w:t>
      </w:r>
      <w:r w:rsidRPr="005A5830">
        <w:rPr>
          <w:rFonts w:ascii="Arial" w:eastAsia="Calibri" w:hAnsi="Arial" w:cs="Arial"/>
          <w:sz w:val="22"/>
          <w:szCs w:val="22"/>
          <w:lang w:val="es-MX"/>
        </w:rPr>
        <w:t>00,000.00 (</w:t>
      </w:r>
      <w:r>
        <w:rPr>
          <w:rFonts w:ascii="Arial" w:eastAsia="Calibri" w:hAnsi="Arial" w:cs="Arial"/>
          <w:sz w:val="22"/>
          <w:szCs w:val="22"/>
          <w:lang w:val="es-MX"/>
        </w:rPr>
        <w:t>Un millón quinientos mil</w:t>
      </w:r>
      <w:r w:rsidRPr="005A5830">
        <w:rPr>
          <w:rFonts w:ascii="Arial" w:eastAsia="Calibri" w:hAnsi="Arial" w:cs="Arial"/>
          <w:sz w:val="22"/>
          <w:szCs w:val="22"/>
          <w:lang w:val="es-MX"/>
        </w:rPr>
        <w:t xml:space="preserve"> pesos 00/100 M.N.) con la finalidad de utilizarlos en solventar las necesidades urgentes de liquidez. </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Consideraciones:</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A efecto de cumplir con los compromisos financieros a cargo de la Hacienda Municipal, consistentes en el pago de pasivos y erogaciones imprevistas y contin</w:t>
      </w:r>
      <w:r>
        <w:rPr>
          <w:rFonts w:ascii="Arial" w:eastAsia="Calibri" w:hAnsi="Arial" w:cs="Arial"/>
          <w:sz w:val="22"/>
          <w:szCs w:val="22"/>
          <w:lang w:val="es-MX"/>
        </w:rPr>
        <w:t>gentes cuyo monto asciende a $ 1</w:t>
      </w:r>
      <w:r w:rsidRPr="005A5830">
        <w:rPr>
          <w:rFonts w:ascii="Arial" w:eastAsia="Calibri" w:hAnsi="Arial" w:cs="Arial"/>
          <w:sz w:val="22"/>
          <w:szCs w:val="22"/>
          <w:lang w:val="es-MX"/>
        </w:rPr>
        <w:t>’</w:t>
      </w:r>
      <w:r>
        <w:rPr>
          <w:rFonts w:ascii="Arial" w:eastAsia="Calibri" w:hAnsi="Arial" w:cs="Arial"/>
          <w:sz w:val="22"/>
          <w:szCs w:val="22"/>
          <w:lang w:val="es-MX"/>
        </w:rPr>
        <w:t>5</w:t>
      </w:r>
      <w:r w:rsidRPr="005A5830">
        <w:rPr>
          <w:rFonts w:ascii="Arial" w:eastAsia="Calibri" w:hAnsi="Arial" w:cs="Arial"/>
          <w:sz w:val="22"/>
          <w:szCs w:val="22"/>
          <w:lang w:val="es-MX"/>
        </w:rPr>
        <w:t>00,000.00 (</w:t>
      </w:r>
      <w:r>
        <w:rPr>
          <w:rFonts w:ascii="Arial" w:eastAsia="Calibri" w:hAnsi="Arial" w:cs="Arial"/>
          <w:sz w:val="22"/>
          <w:szCs w:val="22"/>
          <w:lang w:val="es-MX"/>
        </w:rPr>
        <w:t>Un millón quinientos mil</w:t>
      </w:r>
      <w:r w:rsidRPr="005A5830">
        <w:rPr>
          <w:rFonts w:ascii="Arial" w:eastAsia="Calibri" w:hAnsi="Arial" w:cs="Arial"/>
          <w:sz w:val="22"/>
          <w:szCs w:val="22"/>
          <w:lang w:val="es-MX"/>
        </w:rPr>
        <w:t xml:space="preserve"> pesos 00/100 M.N.), se hace necesario solicitar el anticipo de las participaciones federales que corresponden a este Municipio, por la cantidad equivalente a $ 1’500,000.00 (Un millón qu</w:t>
      </w:r>
      <w:r w:rsidR="00250473">
        <w:rPr>
          <w:rFonts w:ascii="Arial" w:eastAsia="Calibri" w:hAnsi="Arial" w:cs="Arial"/>
          <w:sz w:val="22"/>
          <w:szCs w:val="22"/>
          <w:lang w:val="es-MX"/>
        </w:rPr>
        <w:t>inientos mil pesos 00/100 M.N.).</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 xml:space="preserve">Para liquidar el anticipo a cuenta de participaciones  federales, los descuentos </w:t>
      </w:r>
      <w:r>
        <w:rPr>
          <w:rFonts w:ascii="Arial" w:eastAsia="Calibri" w:hAnsi="Arial" w:cs="Arial"/>
          <w:sz w:val="22"/>
          <w:szCs w:val="22"/>
          <w:lang w:val="es-MX"/>
        </w:rPr>
        <w:t>se efectuarán por un plazo de 06</w:t>
      </w:r>
      <w:r w:rsidRPr="005A5830">
        <w:rPr>
          <w:rFonts w:ascii="Arial" w:eastAsia="Calibri" w:hAnsi="Arial" w:cs="Arial"/>
          <w:sz w:val="22"/>
          <w:szCs w:val="22"/>
          <w:lang w:val="es-MX"/>
        </w:rPr>
        <w:t xml:space="preserve"> meses, a </w:t>
      </w:r>
      <w:r>
        <w:rPr>
          <w:rFonts w:ascii="Arial" w:eastAsia="Calibri" w:hAnsi="Arial" w:cs="Arial"/>
          <w:sz w:val="22"/>
          <w:szCs w:val="22"/>
          <w:lang w:val="es-MX"/>
        </w:rPr>
        <w:t>partir del mes de  enero de 2018 y hasta el mes de Junio de 2018</w:t>
      </w:r>
      <w:r w:rsidRPr="005A5830">
        <w:rPr>
          <w:rFonts w:ascii="Arial" w:eastAsia="Calibri" w:hAnsi="Arial" w:cs="Arial"/>
          <w:sz w:val="22"/>
          <w:szCs w:val="22"/>
          <w:lang w:val="es-MX"/>
        </w:rPr>
        <w:t>.</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Habiend</w:t>
      </w:r>
      <w:r>
        <w:rPr>
          <w:rFonts w:ascii="Arial" w:eastAsia="Calibri" w:hAnsi="Arial" w:cs="Arial"/>
          <w:sz w:val="22"/>
          <w:szCs w:val="22"/>
          <w:lang w:val="es-MX"/>
        </w:rPr>
        <w:t>o concluido las intervenciones y analizada que es la solicitud,</w:t>
      </w:r>
      <w:r w:rsidRPr="005A5830">
        <w:rPr>
          <w:rFonts w:ascii="Arial" w:eastAsia="Calibri" w:hAnsi="Arial" w:cs="Arial"/>
          <w:sz w:val="22"/>
          <w:szCs w:val="22"/>
          <w:lang w:val="es-MX"/>
        </w:rPr>
        <w:t xml:space="preserve"> se </w:t>
      </w:r>
      <w:r>
        <w:rPr>
          <w:rFonts w:ascii="Arial" w:eastAsia="Calibri" w:hAnsi="Arial" w:cs="Arial"/>
          <w:sz w:val="22"/>
          <w:szCs w:val="22"/>
          <w:lang w:val="es-MX"/>
        </w:rPr>
        <w:t>somete a</w:t>
      </w:r>
      <w:r w:rsidRPr="005A5830">
        <w:rPr>
          <w:rFonts w:ascii="Arial" w:eastAsia="Calibri" w:hAnsi="Arial" w:cs="Arial"/>
          <w:sz w:val="22"/>
          <w:szCs w:val="22"/>
          <w:lang w:val="es-MX"/>
        </w:rPr>
        <w:t xml:space="preserve"> votación, para la aprobación </w:t>
      </w:r>
      <w:r>
        <w:rPr>
          <w:rFonts w:ascii="Arial" w:eastAsia="Calibri" w:hAnsi="Arial" w:cs="Arial"/>
          <w:sz w:val="22"/>
          <w:szCs w:val="22"/>
          <w:lang w:val="es-MX"/>
        </w:rPr>
        <w:t>consistente</w:t>
      </w:r>
      <w:r w:rsidRPr="005A5830">
        <w:rPr>
          <w:rFonts w:ascii="Arial" w:eastAsia="Calibri" w:hAnsi="Arial" w:cs="Arial"/>
          <w:sz w:val="22"/>
          <w:szCs w:val="22"/>
          <w:lang w:val="es-MX"/>
        </w:rPr>
        <w:t xml:space="preserve"> en que: este ayuntamiento a través del Presidente Municipal, el Servidor Público encargado de la Secretaría General, el Síndico y Tesorero 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r w:rsidR="00CC76A4">
        <w:rPr>
          <w:rFonts w:ascii="Arial" w:eastAsia="Calibri" w:hAnsi="Arial" w:cs="Arial"/>
          <w:sz w:val="22"/>
          <w:szCs w:val="22"/>
          <w:lang w:val="es-MX"/>
        </w:rPr>
        <w:t xml:space="preserve"> Obteniéndose el siguiente resultado:</w:t>
      </w:r>
    </w:p>
    <w:p w:rsidR="005A5830" w:rsidRDefault="005A5830" w:rsidP="005A5830">
      <w:pPr>
        <w:tabs>
          <w:tab w:val="left" w:pos="2925"/>
        </w:tabs>
        <w:ind w:left="1080"/>
        <w:contextualSpacing/>
        <w:jc w:val="both"/>
        <w:rPr>
          <w:rFonts w:ascii="Arial" w:eastAsia="Calibri" w:hAnsi="Arial" w:cs="Arial"/>
          <w:sz w:val="22"/>
          <w:szCs w:val="22"/>
          <w:lang w:val="es-MX"/>
        </w:rPr>
      </w:pPr>
    </w:p>
    <w:tbl>
      <w:tblPr>
        <w:tblpPr w:leftFromText="141" w:rightFromText="141" w:vertAnchor="text" w:horzAnchor="page" w:tblpX="3249"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03"/>
      </w:tblGrid>
      <w:tr w:rsidR="00CC76A4" w:rsidRPr="00C439C5" w:rsidTr="00C973B8">
        <w:trPr>
          <w:trHeight w:val="263"/>
        </w:trPr>
        <w:tc>
          <w:tcPr>
            <w:tcW w:w="4077" w:type="dxa"/>
            <w:shd w:val="clear" w:color="auto" w:fill="auto"/>
          </w:tcPr>
          <w:p w:rsidR="00CC76A4" w:rsidRPr="003D7659" w:rsidRDefault="00CC76A4" w:rsidP="00C973B8">
            <w:r w:rsidRPr="003D7659">
              <w:t>Nombre:</w:t>
            </w:r>
          </w:p>
        </w:tc>
        <w:tc>
          <w:tcPr>
            <w:tcW w:w="2103" w:type="dxa"/>
            <w:shd w:val="clear" w:color="auto" w:fill="auto"/>
          </w:tcPr>
          <w:p w:rsidR="00CC76A4" w:rsidRPr="003D7659" w:rsidRDefault="00CC76A4" w:rsidP="00C973B8">
            <w:pPr>
              <w:jc w:val="center"/>
            </w:pPr>
            <w:r w:rsidRPr="003D7659">
              <w:t>Sentido del voto</w:t>
            </w:r>
          </w:p>
        </w:tc>
      </w:tr>
      <w:tr w:rsidR="00CC76A4" w:rsidRPr="00C439C5" w:rsidTr="00C973B8">
        <w:trPr>
          <w:trHeight w:val="263"/>
        </w:trPr>
        <w:tc>
          <w:tcPr>
            <w:tcW w:w="4077" w:type="dxa"/>
            <w:shd w:val="clear" w:color="auto" w:fill="auto"/>
          </w:tcPr>
          <w:p w:rsidR="00CC76A4" w:rsidRPr="003D7659" w:rsidRDefault="00CC76A4" w:rsidP="00C973B8">
            <w:r w:rsidRPr="003D7659">
              <w:t>Armando Pinedo Martínez</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63"/>
        </w:trPr>
        <w:tc>
          <w:tcPr>
            <w:tcW w:w="4077" w:type="dxa"/>
            <w:shd w:val="clear" w:color="auto" w:fill="auto"/>
          </w:tcPr>
          <w:p w:rsidR="00CC76A4" w:rsidRPr="003D7659" w:rsidRDefault="00CC76A4" w:rsidP="00C973B8">
            <w:r w:rsidRPr="003D7659">
              <w:t>Martin Lares Carrillo</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Alberto Durán Machorro</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63"/>
        </w:trPr>
        <w:tc>
          <w:tcPr>
            <w:tcW w:w="4077" w:type="dxa"/>
            <w:shd w:val="clear" w:color="auto" w:fill="auto"/>
          </w:tcPr>
          <w:p w:rsidR="00CC76A4" w:rsidRPr="003D7659" w:rsidRDefault="00CC76A4" w:rsidP="00C973B8">
            <w:r w:rsidRPr="003D7659">
              <w:t>Litzully Goretti Quiñones Pinedo</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63"/>
        </w:trPr>
        <w:tc>
          <w:tcPr>
            <w:tcW w:w="4077" w:type="dxa"/>
            <w:shd w:val="clear" w:color="auto" w:fill="auto"/>
          </w:tcPr>
          <w:p w:rsidR="00CC76A4" w:rsidRPr="003D7659" w:rsidRDefault="00CC76A4" w:rsidP="00C973B8">
            <w:r w:rsidRPr="003D7659">
              <w:t>María del Rosario González López</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63"/>
        </w:trPr>
        <w:tc>
          <w:tcPr>
            <w:tcW w:w="4077" w:type="dxa"/>
            <w:shd w:val="clear" w:color="auto" w:fill="auto"/>
          </w:tcPr>
          <w:p w:rsidR="00CC76A4" w:rsidRPr="003D7659" w:rsidRDefault="00CC76A4" w:rsidP="00C973B8">
            <w:r w:rsidRPr="003D7659">
              <w:t>Ana Luisa Vázquez Rivera</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Rodolfo Rodríguez Robles</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José Gregorio Quezada Santoyo</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Eva Anahí Leaños Luna</w:t>
            </w:r>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 xml:space="preserve">Claudio Enrique Huizar </w:t>
            </w:r>
            <w:proofErr w:type="spellStart"/>
            <w:r w:rsidRPr="003D7659">
              <w:t>Huizar</w:t>
            </w:r>
            <w:proofErr w:type="spellEnd"/>
          </w:p>
        </w:tc>
        <w:tc>
          <w:tcPr>
            <w:tcW w:w="2103" w:type="dxa"/>
            <w:shd w:val="clear" w:color="auto" w:fill="auto"/>
          </w:tcPr>
          <w:p w:rsidR="00CC76A4" w:rsidRPr="003D7659" w:rsidRDefault="00CC76A4" w:rsidP="00C973B8">
            <w:pPr>
              <w:jc w:val="center"/>
            </w:pPr>
            <w:r w:rsidRPr="003D7659">
              <w:t>A favor</w:t>
            </w:r>
          </w:p>
        </w:tc>
      </w:tr>
      <w:tr w:rsidR="00CC76A4" w:rsidRPr="00C439C5" w:rsidTr="00C973B8">
        <w:trPr>
          <w:trHeight w:val="274"/>
        </w:trPr>
        <w:tc>
          <w:tcPr>
            <w:tcW w:w="4077" w:type="dxa"/>
            <w:shd w:val="clear" w:color="auto" w:fill="auto"/>
          </w:tcPr>
          <w:p w:rsidR="00CC76A4" w:rsidRPr="003D7659" w:rsidRDefault="00CC76A4" w:rsidP="00C973B8">
            <w:r w:rsidRPr="003D7659">
              <w:t>Héctor Manuel de León Vázquez</w:t>
            </w:r>
          </w:p>
        </w:tc>
        <w:tc>
          <w:tcPr>
            <w:tcW w:w="2103" w:type="dxa"/>
            <w:shd w:val="clear" w:color="auto" w:fill="auto"/>
          </w:tcPr>
          <w:p w:rsidR="00CC76A4" w:rsidRDefault="00CC76A4" w:rsidP="00C973B8">
            <w:pPr>
              <w:jc w:val="center"/>
            </w:pPr>
            <w:r w:rsidRPr="003D7659">
              <w:t>A favor</w:t>
            </w:r>
          </w:p>
        </w:tc>
      </w:tr>
    </w:tbl>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Pr="00C439C5" w:rsidRDefault="00CC76A4" w:rsidP="00CC76A4">
      <w:pPr>
        <w:tabs>
          <w:tab w:val="left" w:pos="2925"/>
        </w:tabs>
        <w:ind w:left="1080"/>
        <w:contextualSpacing/>
        <w:jc w:val="both"/>
        <w:rPr>
          <w:rFonts w:ascii="Arial" w:eastAsia="Calibri" w:hAnsi="Arial" w:cs="Arial"/>
          <w:b/>
          <w:sz w:val="22"/>
          <w:szCs w:val="22"/>
        </w:rPr>
      </w:pPr>
    </w:p>
    <w:p w:rsidR="00CC76A4" w:rsidRDefault="00CC76A4" w:rsidP="005A5830">
      <w:pPr>
        <w:tabs>
          <w:tab w:val="left" w:pos="2925"/>
        </w:tabs>
        <w:ind w:left="1080"/>
        <w:contextualSpacing/>
        <w:jc w:val="both"/>
        <w:rPr>
          <w:rFonts w:ascii="Arial" w:eastAsia="Calibri" w:hAnsi="Arial" w:cs="Arial"/>
          <w:sz w:val="22"/>
          <w:szCs w:val="22"/>
          <w:lang w:val="es-MX"/>
        </w:rPr>
      </w:pPr>
    </w:p>
    <w:p w:rsidR="00CC76A4" w:rsidRDefault="00CC76A4" w:rsidP="005A5830">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Es aprobado por unanimidad en los siguientes</w:t>
      </w:r>
    </w:p>
    <w:p w:rsidR="00CC76A4" w:rsidRPr="005A5830" w:rsidRDefault="00CC76A4"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CC76A4">
      <w:pPr>
        <w:tabs>
          <w:tab w:val="left" w:pos="2925"/>
        </w:tabs>
        <w:ind w:left="1080"/>
        <w:contextualSpacing/>
        <w:jc w:val="center"/>
        <w:rPr>
          <w:rFonts w:ascii="Arial" w:eastAsia="Calibri" w:hAnsi="Arial" w:cs="Arial"/>
          <w:sz w:val="22"/>
          <w:szCs w:val="22"/>
          <w:lang w:val="es-MX"/>
        </w:rPr>
      </w:pPr>
      <w:r w:rsidRPr="005A5830">
        <w:rPr>
          <w:rFonts w:ascii="Arial" w:eastAsia="Calibri" w:hAnsi="Arial" w:cs="Arial"/>
          <w:sz w:val="22"/>
          <w:szCs w:val="22"/>
          <w:lang w:val="es-MX"/>
        </w:rPr>
        <w:t>A C U E R D O</w:t>
      </w:r>
      <w:r w:rsidR="00CC76A4">
        <w:rPr>
          <w:rFonts w:ascii="Arial" w:eastAsia="Calibri" w:hAnsi="Arial" w:cs="Arial"/>
          <w:sz w:val="22"/>
          <w:szCs w:val="22"/>
          <w:lang w:val="es-MX"/>
        </w:rPr>
        <w:t xml:space="preserve"> S</w:t>
      </w:r>
      <w:r w:rsidRPr="005A5830">
        <w:rPr>
          <w:rFonts w:ascii="Arial" w:eastAsia="Calibri" w:hAnsi="Arial" w:cs="Arial"/>
          <w:sz w:val="22"/>
          <w:szCs w:val="22"/>
          <w:lang w:val="es-MX"/>
        </w:rPr>
        <w:t>:</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 xml:space="preserve">PRIMERO.- Se autoriza al Municipio de Colotlán, Jalisco, para que a través de los  CC. ARMANDO PINEDO MARTINEZ, RODOLFO RODRIGUEZ ROBLES, VICTOR ALVAREZ DE LA TORRE Y CARLOS MARQUEZ AVILA en su carácter de Presidente Municipal, Síndico, Secretario General y Tesorero respectivamente, celebren de conformidad con lo dispuesto en el artículo 9o del </w:t>
      </w:r>
      <w:r w:rsidRPr="005A5830">
        <w:rPr>
          <w:rFonts w:ascii="Arial" w:eastAsia="Calibri" w:hAnsi="Arial" w:cs="Arial"/>
          <w:sz w:val="22"/>
          <w:szCs w:val="22"/>
          <w:lang w:val="es-MX"/>
        </w:rPr>
        <w:lastRenderedPageBreak/>
        <w:t>Decreto 25787/LXI/15 publicado en el  Periódico Oficial del Estado de Jalisco que contiene el  Presupuesto de Egresos del Gobierno del Estado de Jalisco, para el periodo c</w:t>
      </w:r>
      <w:r>
        <w:rPr>
          <w:rFonts w:ascii="Arial" w:eastAsia="Calibri" w:hAnsi="Arial" w:cs="Arial"/>
          <w:sz w:val="22"/>
          <w:szCs w:val="22"/>
          <w:lang w:val="es-MX"/>
        </w:rPr>
        <w:t>omprendido del 1º de enero al 30</w:t>
      </w:r>
      <w:r w:rsidRPr="005A5830">
        <w:rPr>
          <w:rFonts w:ascii="Arial" w:eastAsia="Calibri" w:hAnsi="Arial" w:cs="Arial"/>
          <w:sz w:val="22"/>
          <w:szCs w:val="22"/>
          <w:lang w:val="es-MX"/>
        </w:rPr>
        <w:t xml:space="preserve"> de </w:t>
      </w:r>
      <w:r>
        <w:rPr>
          <w:rFonts w:ascii="Arial" w:eastAsia="Calibri" w:hAnsi="Arial" w:cs="Arial"/>
          <w:sz w:val="22"/>
          <w:szCs w:val="22"/>
          <w:lang w:val="es-MX"/>
        </w:rPr>
        <w:t>Junio de 2018</w:t>
      </w:r>
      <w:r w:rsidRPr="005A5830">
        <w:rPr>
          <w:rFonts w:ascii="Arial" w:eastAsia="Calibri" w:hAnsi="Arial" w:cs="Arial"/>
          <w:sz w:val="22"/>
          <w:szCs w:val="22"/>
          <w:lang w:val="es-MX"/>
        </w:rPr>
        <w:t>,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los artículos 8 y 11 de la Ley de Coordinación Fiscal del Estado de Jalisco y el artículo 29 de la Ley de Deuda Pública del Estado de Jalisco y sus Municipios, hasta por la cantidad de $ 1’500,000.00 (Un millón quinientos mil pesos 00/100 M.N.), a efecto de solventar las necesidades urgentes de liquidez.</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 xml:space="preserve">El anticipo autorizado tendrá un vencimiento no mayor al mes de </w:t>
      </w:r>
      <w:r>
        <w:rPr>
          <w:rFonts w:ascii="Arial" w:eastAsia="Calibri" w:hAnsi="Arial" w:cs="Arial"/>
          <w:sz w:val="22"/>
          <w:szCs w:val="22"/>
          <w:lang w:val="es-MX"/>
        </w:rPr>
        <w:t>Junio del 2018</w:t>
      </w:r>
      <w:r w:rsidRPr="005A5830">
        <w:rPr>
          <w:rFonts w:ascii="Arial" w:eastAsia="Calibri" w:hAnsi="Arial" w:cs="Arial"/>
          <w:sz w:val="22"/>
          <w:szCs w:val="22"/>
          <w:lang w:val="es-MX"/>
        </w:rPr>
        <w:t xml:space="preserve"> y a efecto de resarcir al Estado de Jalisco el costo financiero del mismo se autoriza a pact</w:t>
      </w:r>
      <w:r w:rsidR="00F01C3D">
        <w:rPr>
          <w:rFonts w:ascii="Arial" w:eastAsia="Calibri" w:hAnsi="Arial" w:cs="Arial"/>
          <w:sz w:val="22"/>
          <w:szCs w:val="22"/>
          <w:lang w:val="es-MX"/>
        </w:rPr>
        <w:t>ar el pago del mismo mediante 06</w:t>
      </w:r>
      <w:r w:rsidRPr="005A5830">
        <w:rPr>
          <w:rFonts w:ascii="Arial" w:eastAsia="Calibri" w:hAnsi="Arial" w:cs="Arial"/>
          <w:sz w:val="22"/>
          <w:szCs w:val="22"/>
          <w:lang w:val="es-MX"/>
        </w:rPr>
        <w:t xml:space="preserve"> (</w:t>
      </w:r>
      <w:r w:rsidR="00F01C3D">
        <w:rPr>
          <w:rFonts w:ascii="Arial" w:eastAsia="Calibri" w:hAnsi="Arial" w:cs="Arial"/>
          <w:sz w:val="22"/>
          <w:szCs w:val="22"/>
          <w:lang w:val="es-MX"/>
        </w:rPr>
        <w:t>Seis</w:t>
      </w:r>
      <w:r w:rsidRPr="005A5830">
        <w:rPr>
          <w:rFonts w:ascii="Arial" w:eastAsia="Calibri" w:hAnsi="Arial" w:cs="Arial"/>
          <w:sz w:val="22"/>
          <w:szCs w:val="22"/>
          <w:lang w:val="es-MX"/>
        </w:rPr>
        <w:t>) amortizaciones mensuales sucesivas a</w:t>
      </w:r>
      <w:r w:rsidR="00F01C3D">
        <w:rPr>
          <w:rFonts w:ascii="Arial" w:eastAsia="Calibri" w:hAnsi="Arial" w:cs="Arial"/>
          <w:sz w:val="22"/>
          <w:szCs w:val="22"/>
          <w:lang w:val="es-MX"/>
        </w:rPr>
        <w:t xml:space="preserve"> partir del mes de enero de 2018</w:t>
      </w:r>
      <w:r w:rsidR="00D50309">
        <w:rPr>
          <w:rFonts w:ascii="Arial" w:eastAsia="Calibri" w:hAnsi="Arial" w:cs="Arial"/>
          <w:sz w:val="22"/>
          <w:szCs w:val="22"/>
          <w:lang w:val="es-MX"/>
        </w:rPr>
        <w:t xml:space="preserve"> por la cantidad de </w:t>
      </w:r>
      <w:r w:rsidRPr="00D50309">
        <w:rPr>
          <w:rFonts w:ascii="Arial" w:eastAsia="Calibri" w:hAnsi="Arial" w:cs="Arial"/>
          <w:sz w:val="22"/>
          <w:szCs w:val="22"/>
          <w:lang w:val="es-MX"/>
        </w:rPr>
        <w:t xml:space="preserve">$ </w:t>
      </w:r>
      <w:r w:rsidR="00550769" w:rsidRPr="00D50309">
        <w:rPr>
          <w:rFonts w:ascii="Arial" w:eastAsia="Calibri" w:hAnsi="Arial" w:cs="Arial"/>
          <w:sz w:val="22"/>
          <w:szCs w:val="22"/>
          <w:lang w:val="es-MX"/>
        </w:rPr>
        <w:t>260,291.00</w:t>
      </w:r>
      <w:r w:rsidRPr="00D50309">
        <w:rPr>
          <w:rFonts w:ascii="Arial" w:eastAsia="Calibri" w:hAnsi="Arial" w:cs="Arial"/>
          <w:sz w:val="22"/>
          <w:szCs w:val="22"/>
          <w:lang w:val="es-MX"/>
        </w:rPr>
        <w:t xml:space="preserve"> </w:t>
      </w:r>
      <w:r w:rsidR="00D50309" w:rsidRPr="00D50309">
        <w:rPr>
          <w:rFonts w:ascii="Arial" w:eastAsia="Calibri" w:hAnsi="Arial" w:cs="Arial"/>
          <w:sz w:val="22"/>
          <w:szCs w:val="22"/>
          <w:lang w:val="es-MX"/>
        </w:rPr>
        <w:t xml:space="preserve">(doscientos sesenta mil doscientos noventa y un </w:t>
      </w:r>
      <w:r w:rsidRPr="00D50309">
        <w:rPr>
          <w:rFonts w:ascii="Arial" w:eastAsia="Calibri" w:hAnsi="Arial" w:cs="Arial"/>
          <w:sz w:val="22"/>
          <w:szCs w:val="22"/>
          <w:lang w:val="es-MX"/>
        </w:rPr>
        <w:t xml:space="preserve">pesos 00/100 M.N.) que comprende un total de $ </w:t>
      </w:r>
      <w:r w:rsidR="00D50309">
        <w:rPr>
          <w:rFonts w:ascii="Arial" w:eastAsia="Calibri" w:hAnsi="Arial" w:cs="Arial"/>
          <w:sz w:val="22"/>
          <w:szCs w:val="22"/>
          <w:lang w:val="es-MX"/>
        </w:rPr>
        <w:t xml:space="preserve">1,561,746.00 </w:t>
      </w:r>
      <w:r w:rsidR="00E60355">
        <w:rPr>
          <w:rFonts w:ascii="Arial" w:eastAsia="Calibri" w:hAnsi="Arial" w:cs="Arial"/>
          <w:sz w:val="22"/>
          <w:szCs w:val="22"/>
          <w:lang w:val="es-MX"/>
        </w:rPr>
        <w:t>(</w:t>
      </w:r>
      <w:r w:rsidR="00E60355" w:rsidRPr="00E60355">
        <w:rPr>
          <w:rFonts w:ascii="Arial" w:eastAsia="Calibri" w:hAnsi="Arial" w:cs="Arial"/>
          <w:sz w:val="22"/>
          <w:szCs w:val="22"/>
          <w:lang w:val="es-MX"/>
        </w:rPr>
        <w:t>Un millón quinientos sesenta y uno mil setecientos cuarenta y seis pesos 00/100 M.N.)</w:t>
      </w:r>
      <w:r w:rsidR="00E60355">
        <w:rPr>
          <w:rFonts w:ascii="Arial" w:eastAsia="Calibri" w:hAnsi="Arial" w:cs="Arial"/>
          <w:sz w:val="22"/>
          <w:szCs w:val="22"/>
          <w:lang w:val="es-MX"/>
        </w:rPr>
        <w:t xml:space="preserve"> </w:t>
      </w:r>
      <w:r w:rsidRPr="00D50309">
        <w:rPr>
          <w:rFonts w:ascii="Arial" w:eastAsia="Calibri" w:hAnsi="Arial" w:cs="Arial"/>
          <w:sz w:val="22"/>
          <w:szCs w:val="22"/>
          <w:lang w:val="es-MX"/>
        </w:rPr>
        <w:t>correspondiente a la devolución al Estado de Jalisco de los recursos extraordinarios recibidos más el total de los intereses y accesorios financieros generados</w:t>
      </w:r>
      <w:r w:rsidR="00E60355">
        <w:rPr>
          <w:rFonts w:ascii="Arial" w:eastAsia="Calibri" w:hAnsi="Arial" w:cs="Arial"/>
          <w:sz w:val="22"/>
          <w:szCs w:val="22"/>
          <w:lang w:val="es-MX"/>
        </w:rPr>
        <w:t>.</w:t>
      </w:r>
    </w:p>
    <w:p w:rsidR="00E60355" w:rsidRPr="00E60355" w:rsidRDefault="00E60355" w:rsidP="005A5830">
      <w:pPr>
        <w:tabs>
          <w:tab w:val="left" w:pos="2925"/>
        </w:tabs>
        <w:ind w:left="1080"/>
        <w:contextualSpacing/>
        <w:jc w:val="both"/>
        <w:rPr>
          <w:rFonts w:ascii="Arial" w:eastAsia="Calibri" w:hAnsi="Arial" w:cs="Arial"/>
          <w:sz w:val="22"/>
          <w:szCs w:val="22"/>
          <w:lang w:val="es-MX"/>
        </w:rPr>
      </w:pPr>
    </w:p>
    <w:tbl>
      <w:tblPr>
        <w:tblStyle w:val="Tablaconcuadrcula"/>
        <w:tblW w:w="0" w:type="auto"/>
        <w:jc w:val="center"/>
        <w:tblLook w:val="04A0" w:firstRow="1" w:lastRow="0" w:firstColumn="1" w:lastColumn="0" w:noHBand="0" w:noVBand="1"/>
      </w:tblPr>
      <w:tblGrid>
        <w:gridCol w:w="1183"/>
        <w:gridCol w:w="1843"/>
        <w:gridCol w:w="1560"/>
      </w:tblGrid>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No</w:t>
            </w:r>
            <w:r>
              <w:rPr>
                <w:rFonts w:ascii="Arial" w:eastAsia="Calibri" w:hAnsi="Arial" w:cs="Arial"/>
                <w:sz w:val="16"/>
                <w:szCs w:val="16"/>
                <w:lang w:val="es-MX"/>
              </w:rPr>
              <w:t xml:space="preserve"> de Pago</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Fecha de pago</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Monto</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Enero 2018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w:t>
            </w:r>
            <w:r w:rsidR="00273BEC">
              <w:rPr>
                <w:rFonts w:ascii="Arial" w:eastAsia="Calibri" w:hAnsi="Arial" w:cs="Arial"/>
                <w:sz w:val="16"/>
                <w:szCs w:val="16"/>
                <w:lang w:val="es-MX"/>
              </w:rPr>
              <w:t xml:space="preserve">  </w:t>
            </w:r>
            <w:r>
              <w:rPr>
                <w:rFonts w:ascii="Arial" w:eastAsia="Calibri" w:hAnsi="Arial" w:cs="Arial"/>
                <w:sz w:val="16"/>
                <w:szCs w:val="16"/>
                <w:lang w:val="es-MX"/>
              </w:rPr>
              <w:t xml:space="preserve"> </w:t>
            </w:r>
            <w:r w:rsidR="00273BEC">
              <w:rPr>
                <w:rFonts w:ascii="Arial" w:eastAsia="Calibri" w:hAnsi="Arial" w:cs="Arial"/>
                <w:sz w:val="16"/>
                <w:szCs w:val="16"/>
                <w:lang w:val="es-MX"/>
              </w:rPr>
              <w:t xml:space="preserve"> </w:t>
            </w:r>
            <w:r>
              <w:rPr>
                <w:rFonts w:ascii="Arial" w:eastAsia="Calibri" w:hAnsi="Arial" w:cs="Arial"/>
                <w:sz w:val="16"/>
                <w:szCs w:val="16"/>
                <w:lang w:val="es-MX"/>
              </w:rPr>
              <w:t>260,291.00</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2</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Febrero 2018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 xml:space="preserve"> 260,291.00</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3</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Marzo 2018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 xml:space="preserve"> 260,291.00</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4</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Abril 2018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 xml:space="preserve"> 260,291.00</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5</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Mayo 2018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 xml:space="preserve">$ </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260,291.00</w:t>
            </w:r>
          </w:p>
        </w:tc>
      </w:tr>
      <w:tr w:rsidR="00E60355" w:rsidTr="00E60355">
        <w:trPr>
          <w:jc w:val="center"/>
        </w:trPr>
        <w:tc>
          <w:tcPr>
            <w:tcW w:w="118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6</w:t>
            </w:r>
          </w:p>
        </w:tc>
        <w:tc>
          <w:tcPr>
            <w:tcW w:w="1843" w:type="dxa"/>
          </w:tcPr>
          <w:p w:rsidR="00E60355" w:rsidRPr="00E60355" w:rsidRDefault="00E60355"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18 de Junio 208</w:t>
            </w:r>
          </w:p>
        </w:tc>
        <w:tc>
          <w:tcPr>
            <w:tcW w:w="1559" w:type="dxa"/>
          </w:tcPr>
          <w:p w:rsidR="00E60355" w:rsidRPr="00E60355" w:rsidRDefault="00E60355" w:rsidP="00E60355">
            <w:pPr>
              <w:tabs>
                <w:tab w:val="left" w:pos="2925"/>
              </w:tabs>
              <w:contextualSpacing/>
              <w:jc w:val="center"/>
              <w:rPr>
                <w:rFonts w:ascii="Arial" w:eastAsia="Calibri" w:hAnsi="Arial" w:cs="Arial"/>
                <w:sz w:val="16"/>
                <w:szCs w:val="16"/>
                <w:lang w:val="es-MX"/>
              </w:rPr>
            </w:pPr>
            <w:r w:rsidRPr="00E60355">
              <w:rPr>
                <w:rFonts w:ascii="Arial" w:eastAsia="Calibri" w:hAnsi="Arial" w:cs="Arial"/>
                <w:sz w:val="16"/>
                <w:szCs w:val="16"/>
                <w:lang w:val="es-MX"/>
              </w:rPr>
              <w:t>$</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 xml:space="preserve"> </w:t>
            </w:r>
            <w:r w:rsidR="00273BEC">
              <w:rPr>
                <w:rFonts w:ascii="Arial" w:eastAsia="Calibri" w:hAnsi="Arial" w:cs="Arial"/>
                <w:sz w:val="16"/>
                <w:szCs w:val="16"/>
                <w:lang w:val="es-MX"/>
              </w:rPr>
              <w:t xml:space="preserve"> </w:t>
            </w:r>
            <w:r w:rsidRPr="00E60355">
              <w:rPr>
                <w:rFonts w:ascii="Arial" w:eastAsia="Calibri" w:hAnsi="Arial" w:cs="Arial"/>
                <w:sz w:val="16"/>
                <w:szCs w:val="16"/>
                <w:lang w:val="es-MX"/>
              </w:rPr>
              <w:t>260,291.00</w:t>
            </w:r>
          </w:p>
        </w:tc>
      </w:tr>
      <w:tr w:rsidR="00273BEC" w:rsidTr="00273BEC">
        <w:trPr>
          <w:jc w:val="center"/>
        </w:trPr>
        <w:tc>
          <w:tcPr>
            <w:tcW w:w="1182" w:type="dxa"/>
          </w:tcPr>
          <w:p w:rsidR="00273BEC" w:rsidRDefault="00273BEC" w:rsidP="00273BEC">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 xml:space="preserve">    </w:t>
            </w:r>
          </w:p>
          <w:p w:rsidR="00273BEC" w:rsidRPr="00E60355" w:rsidRDefault="00273BEC" w:rsidP="00273BEC">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 xml:space="preserve">Total                           </w:t>
            </w:r>
          </w:p>
        </w:tc>
        <w:tc>
          <w:tcPr>
            <w:tcW w:w="3403" w:type="dxa"/>
            <w:gridSpan w:val="2"/>
          </w:tcPr>
          <w:p w:rsidR="00273BEC" w:rsidRDefault="00273BEC" w:rsidP="00E60355">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 xml:space="preserve">                                        </w:t>
            </w:r>
            <w:r w:rsidRPr="00E60355">
              <w:rPr>
                <w:rFonts w:ascii="Arial" w:eastAsia="Calibri" w:hAnsi="Arial" w:cs="Arial"/>
                <w:sz w:val="16"/>
                <w:szCs w:val="16"/>
                <w:lang w:val="es-MX"/>
              </w:rPr>
              <w:t xml:space="preserve">$1’561,746.00 </w:t>
            </w:r>
          </w:p>
          <w:p w:rsidR="00273BEC" w:rsidRPr="00273BEC" w:rsidRDefault="00273BEC" w:rsidP="00E60355">
            <w:pPr>
              <w:tabs>
                <w:tab w:val="left" w:pos="2925"/>
              </w:tabs>
              <w:contextualSpacing/>
              <w:jc w:val="center"/>
              <w:rPr>
                <w:rFonts w:ascii="Arial" w:eastAsia="Calibri" w:hAnsi="Arial" w:cs="Arial"/>
                <w:sz w:val="14"/>
                <w:szCs w:val="14"/>
                <w:lang w:val="es-MX"/>
              </w:rPr>
            </w:pPr>
            <w:r w:rsidRPr="00273BEC">
              <w:rPr>
                <w:rFonts w:ascii="Arial" w:eastAsia="Calibri" w:hAnsi="Arial" w:cs="Arial"/>
                <w:sz w:val="14"/>
                <w:szCs w:val="14"/>
                <w:lang w:val="es-MX"/>
              </w:rPr>
              <w:t>(Un millón quinientos sesenta y uno mil setecientos cuarenta y seis pesos 00/100 M.N.)</w:t>
            </w:r>
          </w:p>
        </w:tc>
      </w:tr>
    </w:tbl>
    <w:p w:rsidR="00E60355" w:rsidRDefault="00E60355" w:rsidP="005A5830">
      <w:pPr>
        <w:tabs>
          <w:tab w:val="left" w:pos="2925"/>
        </w:tabs>
        <w:ind w:left="1080"/>
        <w:contextualSpacing/>
        <w:jc w:val="both"/>
        <w:rPr>
          <w:rFonts w:ascii="Arial" w:eastAsia="Calibri" w:hAnsi="Arial" w:cs="Arial"/>
          <w:color w:val="FF0000"/>
          <w:sz w:val="22"/>
          <w:szCs w:val="22"/>
          <w:lang w:val="es-MX"/>
        </w:rPr>
      </w:pPr>
    </w:p>
    <w:p w:rsidR="00550769" w:rsidRPr="00F01C3D" w:rsidRDefault="00550769" w:rsidP="005A5830">
      <w:pPr>
        <w:tabs>
          <w:tab w:val="left" w:pos="2925"/>
        </w:tabs>
        <w:ind w:left="1080"/>
        <w:contextualSpacing/>
        <w:jc w:val="both"/>
        <w:rPr>
          <w:rFonts w:ascii="Arial" w:eastAsia="Calibri" w:hAnsi="Arial" w:cs="Arial"/>
          <w:color w:val="FF0000"/>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SEGUNDO.- Se autoriza a los CC. CC. ARMANDO PINEDO MARTINEZ, RODOLFO RODRIGUEZ ROBLES, VICTOR ALVAREZ DE LA TORRE Y CARLOS MARQUEZ AVILA 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5A5830" w:rsidRPr="005A5830" w:rsidRDefault="005A5830" w:rsidP="005A5830">
      <w:pPr>
        <w:tabs>
          <w:tab w:val="left" w:pos="2925"/>
        </w:tabs>
        <w:ind w:left="1080"/>
        <w:contextualSpacing/>
        <w:jc w:val="both"/>
        <w:rPr>
          <w:rFonts w:ascii="Arial" w:eastAsia="Calibri" w:hAnsi="Arial" w:cs="Arial"/>
          <w:sz w:val="22"/>
          <w:szCs w:val="22"/>
          <w:lang w:val="es-MX"/>
        </w:rPr>
      </w:pPr>
      <w:r w:rsidRPr="005A5830">
        <w:rPr>
          <w:rFonts w:ascii="Arial" w:eastAsia="Calibri" w:hAnsi="Arial" w:cs="Arial"/>
          <w:sz w:val="22"/>
          <w:szCs w:val="22"/>
          <w:lang w:val="es-MX"/>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5A5830" w:rsidRPr="005A5830" w:rsidRDefault="005A5830" w:rsidP="005A5830">
      <w:pPr>
        <w:tabs>
          <w:tab w:val="left" w:pos="2925"/>
        </w:tabs>
        <w:ind w:left="1080"/>
        <w:contextualSpacing/>
        <w:jc w:val="both"/>
        <w:rPr>
          <w:rFonts w:ascii="Arial" w:eastAsia="Calibri" w:hAnsi="Arial" w:cs="Arial"/>
          <w:sz w:val="22"/>
          <w:szCs w:val="22"/>
          <w:lang w:val="es-MX"/>
        </w:rPr>
      </w:pPr>
    </w:p>
    <w:p w:rsidR="00C439C5" w:rsidRPr="00C439C5" w:rsidRDefault="00C439C5" w:rsidP="00C439C5">
      <w:pPr>
        <w:tabs>
          <w:tab w:val="left" w:pos="2925"/>
        </w:tabs>
        <w:ind w:left="1080"/>
        <w:contextualSpacing/>
        <w:jc w:val="both"/>
        <w:rPr>
          <w:rFonts w:ascii="Arial" w:eastAsia="Calibri" w:hAnsi="Arial" w:cs="Arial"/>
          <w:sz w:val="22"/>
          <w:szCs w:val="22"/>
        </w:rPr>
      </w:pPr>
    </w:p>
    <w:p w:rsidR="003B54A3" w:rsidRDefault="003B54A3" w:rsidP="003B54A3">
      <w:pPr>
        <w:tabs>
          <w:tab w:val="left" w:pos="2925"/>
        </w:tabs>
        <w:contextualSpacing/>
        <w:jc w:val="both"/>
        <w:rPr>
          <w:rFonts w:ascii="Arial" w:eastAsia="Calibri" w:hAnsi="Arial" w:cs="Arial"/>
          <w:b/>
          <w:sz w:val="22"/>
          <w:szCs w:val="22"/>
          <w:lang w:val="es-MX"/>
        </w:rPr>
      </w:pP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Análisis y su caso autorización para el cobro del derecho por emisión de pasaporte por la cantidad de $ 350.00</w:t>
      </w:r>
    </w:p>
    <w:p w:rsidR="005F1F94" w:rsidRPr="005F1F94" w:rsidRDefault="005F1F94" w:rsidP="005F1F94">
      <w:pPr>
        <w:ind w:left="1080"/>
        <w:contextualSpacing/>
        <w:jc w:val="both"/>
        <w:rPr>
          <w:rFonts w:ascii="Arial" w:eastAsia="Calibri" w:hAnsi="Arial" w:cs="Arial"/>
          <w:sz w:val="22"/>
          <w:szCs w:val="22"/>
          <w:lang w:val="es-MX"/>
        </w:rPr>
      </w:pPr>
      <w:r>
        <w:rPr>
          <w:rFonts w:ascii="Arial" w:eastAsia="Calibri" w:hAnsi="Arial" w:cs="Arial"/>
          <w:sz w:val="22"/>
          <w:szCs w:val="22"/>
          <w:lang w:val="es-MX"/>
        </w:rPr>
        <w:t>El C.P.A. Carlos Márquez Ávila, encargado de tesorería, pone de manifiesto que para poder seguir ofertando el servicio de oficina de Relaciones Exteriores para la emisión de pasaportes, es conveniente cobrar el derecho en $ 350.00 (trescientos cincuenta pesos 00/100 MN). A partir de Enero 2018, analizada que es la solicitud, se somete a votación y es aprobada por unanimidad de los presentes.</w:t>
      </w:r>
    </w:p>
    <w:p w:rsidR="003B54A3" w:rsidRDefault="003B54A3" w:rsidP="003B54A3">
      <w:pPr>
        <w:contextualSpacing/>
        <w:jc w:val="both"/>
        <w:rPr>
          <w:rFonts w:ascii="Arial" w:eastAsia="Calibri" w:hAnsi="Arial" w:cs="Arial"/>
          <w:b/>
          <w:sz w:val="22"/>
          <w:szCs w:val="22"/>
          <w:lang w:val="es-MX"/>
        </w:rPr>
      </w:pPr>
    </w:p>
    <w:p w:rsidR="003B54A3" w:rsidRPr="00775EAC" w:rsidRDefault="003B54A3" w:rsidP="003B54A3">
      <w:pPr>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lastRenderedPageBreak/>
        <w:t>Aprobación para establecer el cobro por la expedición de Licencia de Urbanización y sea contemplado en la ley de ingresos para el ejercicio 2017 y 2018.</w:t>
      </w:r>
    </w:p>
    <w:p w:rsidR="005F1F94" w:rsidRPr="005F1F94" w:rsidRDefault="005F1F94" w:rsidP="005F1F94">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 xml:space="preserve">La Lic. Claudia Murillo Vázquez, coordinadora de Regularización de Predios Urbanos, solicita que se implemente la cuota de </w:t>
      </w:r>
      <w:r w:rsidR="003C30E5">
        <w:rPr>
          <w:rFonts w:ascii="Arial" w:eastAsia="Calibri" w:hAnsi="Arial" w:cs="Arial"/>
          <w:sz w:val="22"/>
          <w:szCs w:val="22"/>
          <w:lang w:val="es-MX"/>
        </w:rPr>
        <w:t xml:space="preserve">$ 1,712.00 (un mil setecientos doce pesos 00/100 MN) </w:t>
      </w:r>
      <w:r>
        <w:rPr>
          <w:rFonts w:ascii="Arial" w:eastAsia="Calibri" w:hAnsi="Arial" w:cs="Arial"/>
          <w:sz w:val="22"/>
          <w:szCs w:val="22"/>
          <w:lang w:val="es-MX"/>
        </w:rPr>
        <w:t>por la expedición de Licencia de Urbanización y que este concepto sea contemplado en la ley de ingresos 2017 y 2018</w:t>
      </w:r>
      <w:r w:rsidR="003C30E5">
        <w:rPr>
          <w:rFonts w:ascii="Arial" w:eastAsia="Calibri" w:hAnsi="Arial" w:cs="Arial"/>
          <w:sz w:val="22"/>
          <w:szCs w:val="22"/>
          <w:lang w:val="es-MX"/>
        </w:rPr>
        <w:t>. Analizada que fue la propuesta se somete a votación y es aprobado por unanimidad de los presentes.</w:t>
      </w:r>
    </w:p>
    <w:p w:rsidR="003B54A3" w:rsidRDefault="003B54A3" w:rsidP="003B54A3">
      <w:pPr>
        <w:tabs>
          <w:tab w:val="left" w:pos="2925"/>
        </w:tabs>
        <w:contextualSpacing/>
        <w:jc w:val="both"/>
        <w:rPr>
          <w:rFonts w:ascii="Arial" w:eastAsia="Calibri" w:hAnsi="Arial" w:cs="Arial"/>
          <w:b/>
          <w:sz w:val="22"/>
          <w:szCs w:val="22"/>
          <w:lang w:val="es-MX"/>
        </w:rPr>
      </w:pP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Análisis y en su caso aprobación del proyecto definitivo del fraccionamiento “Los Naranjos IV” del Sr. Luis Campos Acosta.</w:t>
      </w:r>
    </w:p>
    <w:p w:rsidR="00664B35" w:rsidRPr="00664B35" w:rsidRDefault="00664B35" w:rsidP="00664B35">
      <w:pPr>
        <w:tabs>
          <w:tab w:val="left" w:pos="2925"/>
        </w:tabs>
        <w:ind w:left="1080"/>
        <w:contextualSpacing/>
        <w:jc w:val="both"/>
        <w:rPr>
          <w:rFonts w:ascii="Arial" w:eastAsia="Calibri" w:hAnsi="Arial" w:cs="Arial"/>
          <w:sz w:val="22"/>
          <w:szCs w:val="22"/>
          <w:lang w:val="es-MX"/>
        </w:rPr>
      </w:pPr>
      <w:r w:rsidRPr="00664B35">
        <w:rPr>
          <w:rFonts w:ascii="Arial" w:eastAsia="Calibri" w:hAnsi="Arial" w:cs="Arial"/>
          <w:sz w:val="22"/>
          <w:szCs w:val="22"/>
          <w:lang w:val="es-MX"/>
        </w:rPr>
        <w:t xml:space="preserve">La Lic. Claudia Murillo Vázquez, coordinadora de Regularización de Predios Urbanos, </w:t>
      </w:r>
      <w:r>
        <w:rPr>
          <w:rFonts w:ascii="Arial" w:eastAsia="Calibri" w:hAnsi="Arial" w:cs="Arial"/>
          <w:sz w:val="22"/>
          <w:szCs w:val="22"/>
          <w:lang w:val="es-MX"/>
        </w:rPr>
        <w:t xml:space="preserve">en virtud del que el Sr. Luis Campos Acosta, ha cumplido con los requisitos que marca el Código Urbano, </w:t>
      </w:r>
      <w:r w:rsidRPr="00664B35">
        <w:rPr>
          <w:rFonts w:ascii="Arial" w:eastAsia="Calibri" w:hAnsi="Arial" w:cs="Arial"/>
          <w:sz w:val="22"/>
          <w:szCs w:val="22"/>
          <w:lang w:val="es-MX"/>
        </w:rPr>
        <w:t>solicita que</w:t>
      </w:r>
      <w:r>
        <w:rPr>
          <w:rFonts w:ascii="Arial" w:eastAsia="Calibri" w:hAnsi="Arial" w:cs="Arial"/>
          <w:sz w:val="22"/>
          <w:szCs w:val="22"/>
          <w:lang w:val="es-MX"/>
        </w:rPr>
        <w:t xml:space="preserve"> se apruebe el proyecto definitivo del fraccionamiento Los Naranjos IV, </w:t>
      </w:r>
      <w:r w:rsidR="00F76F86">
        <w:rPr>
          <w:rFonts w:ascii="Arial" w:eastAsia="Calibri" w:hAnsi="Arial" w:cs="Arial"/>
          <w:sz w:val="22"/>
          <w:szCs w:val="22"/>
          <w:lang w:val="es-MX"/>
        </w:rPr>
        <w:t>analizada la información, se somete a votación y es aprobado por unanimidad.</w:t>
      </w: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Solicitud para que se declare regularizado el fraccionamiento “Los Naranjos II”, propiedad del Sr. Benjamín Ortiz López.</w:t>
      </w:r>
    </w:p>
    <w:p w:rsidR="00F76F86" w:rsidRPr="00F76F86" w:rsidRDefault="00F76F86" w:rsidP="00F76F86">
      <w:pPr>
        <w:tabs>
          <w:tab w:val="left" w:pos="2925"/>
        </w:tabs>
        <w:ind w:left="1080"/>
        <w:contextualSpacing/>
        <w:jc w:val="both"/>
        <w:rPr>
          <w:rFonts w:ascii="Arial" w:eastAsia="Calibri" w:hAnsi="Arial" w:cs="Arial"/>
          <w:sz w:val="22"/>
          <w:szCs w:val="22"/>
          <w:lang w:val="es-MX"/>
        </w:rPr>
      </w:pPr>
      <w:r w:rsidRPr="00F76F86">
        <w:rPr>
          <w:rFonts w:ascii="Arial" w:eastAsia="Calibri" w:hAnsi="Arial" w:cs="Arial"/>
          <w:sz w:val="22"/>
          <w:szCs w:val="22"/>
          <w:lang w:val="es-MX"/>
        </w:rPr>
        <w:t xml:space="preserve">La Lic. Claudia Murillo Vázquez, coordinadora de Regularización de Predios Urbanos, en virtud del que el Sr. </w:t>
      </w:r>
      <w:r>
        <w:rPr>
          <w:rFonts w:ascii="Arial" w:eastAsia="Calibri" w:hAnsi="Arial" w:cs="Arial"/>
          <w:sz w:val="22"/>
          <w:szCs w:val="22"/>
          <w:lang w:val="es-MX"/>
        </w:rPr>
        <w:t>Benjamín Ortiz López</w:t>
      </w:r>
      <w:r w:rsidRPr="00F76F86">
        <w:rPr>
          <w:rFonts w:ascii="Arial" w:eastAsia="Calibri" w:hAnsi="Arial" w:cs="Arial"/>
          <w:sz w:val="22"/>
          <w:szCs w:val="22"/>
          <w:lang w:val="es-MX"/>
        </w:rPr>
        <w:t xml:space="preserve">, ha cumplido con los requisitos que marca el Código Urbano, solicita </w:t>
      </w:r>
      <w:r>
        <w:rPr>
          <w:rFonts w:ascii="Arial" w:eastAsia="Calibri" w:hAnsi="Arial" w:cs="Arial"/>
          <w:sz w:val="22"/>
          <w:szCs w:val="22"/>
          <w:lang w:val="es-MX"/>
        </w:rPr>
        <w:t>se declare regularizado el fraccionamiento Los Naranjos II</w:t>
      </w:r>
      <w:r w:rsidRPr="00F76F86">
        <w:rPr>
          <w:rFonts w:ascii="Arial" w:eastAsia="Calibri" w:hAnsi="Arial" w:cs="Arial"/>
          <w:sz w:val="22"/>
          <w:szCs w:val="22"/>
          <w:lang w:val="es-MX"/>
        </w:rPr>
        <w:t>, analizada la información, se somete a votación y es aprobado por unanimidad.</w:t>
      </w:r>
    </w:p>
    <w:p w:rsidR="003B54A3" w:rsidRDefault="003B54A3" w:rsidP="003B54A3">
      <w:pPr>
        <w:tabs>
          <w:tab w:val="left" w:pos="2925"/>
        </w:tabs>
        <w:contextualSpacing/>
        <w:jc w:val="both"/>
        <w:rPr>
          <w:rFonts w:ascii="Arial" w:eastAsia="Calibri" w:hAnsi="Arial" w:cs="Arial"/>
          <w:b/>
          <w:sz w:val="22"/>
          <w:szCs w:val="22"/>
          <w:lang w:val="es-MX"/>
        </w:rPr>
      </w:pP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recibir vialidades y áreas de donación del fraccionamiento las Golondrinas.</w:t>
      </w:r>
    </w:p>
    <w:p w:rsidR="00F76F86" w:rsidRPr="00F76F86" w:rsidRDefault="00F76F86" w:rsidP="00F76F86">
      <w:pPr>
        <w:tabs>
          <w:tab w:val="left" w:pos="2925"/>
        </w:tabs>
        <w:ind w:left="1080"/>
        <w:contextualSpacing/>
        <w:jc w:val="both"/>
        <w:rPr>
          <w:rFonts w:ascii="Arial" w:eastAsia="Calibri" w:hAnsi="Arial" w:cs="Arial"/>
          <w:sz w:val="22"/>
          <w:szCs w:val="22"/>
          <w:lang w:val="es-MX"/>
        </w:rPr>
      </w:pPr>
      <w:r w:rsidRPr="00F76F86">
        <w:rPr>
          <w:rFonts w:ascii="Arial" w:eastAsia="Calibri" w:hAnsi="Arial" w:cs="Arial"/>
          <w:sz w:val="22"/>
          <w:szCs w:val="22"/>
          <w:lang w:val="es-MX"/>
        </w:rPr>
        <w:t xml:space="preserve">La Lic. Claudia Murillo Vázquez, coordinadora de Regularización de Predios Urbanos, </w:t>
      </w:r>
      <w:r w:rsidR="005D5790">
        <w:rPr>
          <w:rFonts w:ascii="Arial" w:eastAsia="Calibri" w:hAnsi="Arial" w:cs="Arial"/>
          <w:sz w:val="22"/>
          <w:szCs w:val="22"/>
          <w:lang w:val="es-MX"/>
        </w:rPr>
        <w:t>solicita</w:t>
      </w:r>
      <w:r>
        <w:rPr>
          <w:rFonts w:ascii="Arial" w:eastAsia="Calibri" w:hAnsi="Arial" w:cs="Arial"/>
          <w:sz w:val="22"/>
          <w:szCs w:val="22"/>
          <w:lang w:val="es-MX"/>
        </w:rPr>
        <w:t xml:space="preserve"> autorización para recibir las vialidades y áreas de donación del fraccionamiento de las Golondrinas</w:t>
      </w:r>
      <w:r w:rsidRPr="00F76F86">
        <w:rPr>
          <w:rFonts w:ascii="Arial" w:eastAsia="Calibri" w:hAnsi="Arial" w:cs="Arial"/>
          <w:sz w:val="22"/>
          <w:szCs w:val="22"/>
          <w:lang w:val="es-MX"/>
        </w:rPr>
        <w:t>, analizada la información, se somete a votación y es aprobado por unanimidad.</w:t>
      </w:r>
      <w:r>
        <w:rPr>
          <w:rFonts w:ascii="Arial" w:eastAsia="Calibri" w:hAnsi="Arial" w:cs="Arial"/>
          <w:sz w:val="22"/>
          <w:szCs w:val="22"/>
          <w:lang w:val="es-MX"/>
        </w:rPr>
        <w:t xml:space="preserve"> Y en este mismo acto l</w:t>
      </w:r>
      <w:r w:rsidRPr="00F76F86">
        <w:rPr>
          <w:rFonts w:ascii="Arial" w:eastAsia="Calibri" w:hAnsi="Arial" w:cs="Arial"/>
          <w:sz w:val="22"/>
          <w:szCs w:val="22"/>
          <w:lang w:val="es-MX"/>
        </w:rPr>
        <w:t>a Lic. Claudia Murillo Vázquez</w:t>
      </w:r>
      <w:r>
        <w:rPr>
          <w:rFonts w:ascii="Arial" w:eastAsia="Calibri" w:hAnsi="Arial" w:cs="Arial"/>
          <w:sz w:val="22"/>
          <w:szCs w:val="22"/>
          <w:lang w:val="es-MX"/>
        </w:rPr>
        <w:t xml:space="preserve">, hace entrega del paquete de los títulos de propiedad de vialidades y áreas de donación del citado fraccionamiento al C. Lic. Rodolfo </w:t>
      </w:r>
      <w:r w:rsidR="005D5790">
        <w:rPr>
          <w:rFonts w:ascii="Arial" w:eastAsia="Calibri" w:hAnsi="Arial" w:cs="Arial"/>
          <w:sz w:val="22"/>
          <w:szCs w:val="22"/>
          <w:lang w:val="es-MX"/>
        </w:rPr>
        <w:t>Rodríguez</w:t>
      </w:r>
      <w:r>
        <w:rPr>
          <w:rFonts w:ascii="Arial" w:eastAsia="Calibri" w:hAnsi="Arial" w:cs="Arial"/>
          <w:sz w:val="22"/>
          <w:szCs w:val="22"/>
          <w:lang w:val="es-MX"/>
        </w:rPr>
        <w:t xml:space="preserve"> Robles, síndico municipal para que obren en su poder para su respectivo resguardo.</w:t>
      </w:r>
    </w:p>
    <w:p w:rsidR="003B54A3" w:rsidRDefault="003B54A3" w:rsidP="003B54A3">
      <w:pPr>
        <w:tabs>
          <w:tab w:val="left" w:pos="2925"/>
        </w:tabs>
        <w:contextualSpacing/>
        <w:jc w:val="both"/>
        <w:rPr>
          <w:rFonts w:ascii="Arial" w:eastAsia="Calibri" w:hAnsi="Arial" w:cs="Arial"/>
          <w:b/>
          <w:sz w:val="22"/>
          <w:szCs w:val="22"/>
          <w:lang w:val="es-MX"/>
        </w:rPr>
      </w:pPr>
    </w:p>
    <w:p w:rsidR="003B54A3" w:rsidRPr="00775EAC" w:rsidRDefault="003B54A3" w:rsidP="003B54A3">
      <w:pPr>
        <w:tabs>
          <w:tab w:val="left" w:pos="2925"/>
        </w:tabs>
        <w:contextualSpacing/>
        <w:jc w:val="both"/>
        <w:rPr>
          <w:rFonts w:ascii="Arial" w:eastAsia="Calibri" w:hAnsi="Arial" w:cs="Arial"/>
          <w:b/>
          <w:sz w:val="22"/>
          <w:szCs w:val="22"/>
          <w:lang w:val="es-MX"/>
        </w:rPr>
      </w:pPr>
    </w:p>
    <w:p w:rsidR="00EB7EA1" w:rsidRPr="00EB7EA1" w:rsidRDefault="00775EAC" w:rsidP="00EB7EA1">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Corrección del presupuesto de $ 283,589.78 para obra de red eléctrica del pozo Chihuahua, autorizada en la 7ª Sesión Extraordinaria en el punto No 8, del pasado 17 de abril del 2017.</w:t>
      </w:r>
    </w:p>
    <w:p w:rsidR="005D5790" w:rsidRDefault="005D5790" w:rsidP="005D579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w:t>
      </w:r>
      <w:r w:rsidR="00EB7EA1">
        <w:rPr>
          <w:rFonts w:asciiTheme="minorHAnsi" w:eastAsiaTheme="minorHAnsi" w:hAnsiTheme="minorHAnsi" w:cs="Arial"/>
          <w:color w:val="000000" w:themeColor="text1"/>
          <w:sz w:val="22"/>
          <w:szCs w:val="22"/>
          <w:lang w:val="es-MX" w:eastAsia="en-US"/>
        </w:rPr>
        <w:t xml:space="preserve">que en la citada reunión extraordinaria se aprobó el presupuesto de $ 283,289.78 (doscientos ochenta y tres mil quinientos ochenta y nueve pesos 78/100 MN), pero que existe un error en ese monto por lo que solicita la autorización del monto correcto de </w:t>
      </w:r>
      <w:r w:rsidR="00EB7EA1" w:rsidRPr="00EB7EA1">
        <w:rPr>
          <w:rFonts w:asciiTheme="minorHAnsi" w:eastAsiaTheme="minorHAnsi" w:hAnsiTheme="minorHAnsi" w:cs="Arial"/>
          <w:color w:val="000000" w:themeColor="text1"/>
          <w:sz w:val="22"/>
          <w:szCs w:val="22"/>
          <w:lang w:val="es-MX" w:eastAsia="en-US"/>
        </w:rPr>
        <w:t>$ 332,942.56 (trescientos treinta y dos mil novecientos cu</w:t>
      </w:r>
      <w:r w:rsidR="00EB7EA1">
        <w:rPr>
          <w:rFonts w:asciiTheme="minorHAnsi" w:eastAsiaTheme="minorHAnsi" w:hAnsiTheme="minorHAnsi" w:cs="Arial"/>
          <w:color w:val="000000" w:themeColor="text1"/>
          <w:sz w:val="22"/>
          <w:szCs w:val="22"/>
          <w:lang w:val="es-MX" w:eastAsia="en-US"/>
        </w:rPr>
        <w:t xml:space="preserve">arenta y dos pesos 56/100 M.N.) para la ejecución de la obra de red eléctrica para el pozo de Chihuahua, ya que existe </w:t>
      </w:r>
      <w:r>
        <w:rPr>
          <w:rFonts w:asciiTheme="minorHAnsi" w:eastAsiaTheme="minorHAnsi" w:hAnsiTheme="minorHAnsi" w:cs="Arial"/>
          <w:color w:val="000000" w:themeColor="text1"/>
          <w:sz w:val="22"/>
          <w:szCs w:val="22"/>
          <w:lang w:val="es-MX" w:eastAsia="en-US"/>
        </w:rPr>
        <w:t xml:space="preserve"> la problemática para operar las bombas de los pozos de agua potable a consecuencia de las deficiencias técnicas de la red de distribución eléctrica, por tal motivo expone la necesidad de adecuar y/o modificar las líneas que suministran energía eléctrica del pozo de Chihuahua, para lo cual se solicita autorización para lo siguiente:</w:t>
      </w:r>
    </w:p>
    <w:tbl>
      <w:tblPr>
        <w:tblStyle w:val="Tablaconcuadrcula"/>
        <w:tblW w:w="0" w:type="auto"/>
        <w:tblInd w:w="1080" w:type="dxa"/>
        <w:tblLook w:val="04A0" w:firstRow="1" w:lastRow="0" w:firstColumn="1" w:lastColumn="0" w:noHBand="0" w:noVBand="1"/>
      </w:tblPr>
      <w:tblGrid>
        <w:gridCol w:w="4444"/>
        <w:gridCol w:w="3304"/>
      </w:tblGrid>
      <w:tr w:rsidR="005D5790" w:rsidRPr="005D5790" w:rsidTr="00C973B8">
        <w:tc>
          <w:tcPr>
            <w:tcW w:w="4444" w:type="dxa"/>
          </w:tcPr>
          <w:p w:rsidR="005D5790" w:rsidRPr="005D5790" w:rsidRDefault="005D5790" w:rsidP="005D5790">
            <w:pPr>
              <w:contextualSpacing/>
              <w:jc w:val="center"/>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CONCEPTO</w:t>
            </w:r>
          </w:p>
        </w:tc>
        <w:tc>
          <w:tcPr>
            <w:tcW w:w="3304" w:type="dxa"/>
          </w:tcPr>
          <w:p w:rsidR="005D5790" w:rsidRPr="005D5790" w:rsidRDefault="005D5790" w:rsidP="005D5790">
            <w:pPr>
              <w:contextualSpacing/>
              <w:jc w:val="center"/>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COSTO</w:t>
            </w:r>
          </w:p>
        </w:tc>
      </w:tr>
      <w:tr w:rsidR="005D5790" w:rsidRPr="005D5790" w:rsidTr="00C973B8">
        <w:tc>
          <w:tcPr>
            <w:tcW w:w="4444" w:type="dxa"/>
          </w:tcPr>
          <w:p w:rsidR="005D5790" w:rsidRPr="005D5790" w:rsidRDefault="005D5790" w:rsidP="005D5790">
            <w:pPr>
              <w:contextualSpacing/>
              <w:jc w:val="both"/>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Construcción de 1C-3F-4H-13kV-1/0-AWG-ACSR-PC (aproximadamente 150 M) y retiro de 300 M de 3F-4H-13 kV-1/0-AWG-ACSR</w:t>
            </w:r>
          </w:p>
        </w:tc>
        <w:tc>
          <w:tcPr>
            <w:tcW w:w="3304" w:type="dxa"/>
          </w:tcPr>
          <w:p w:rsidR="005D5790" w:rsidRPr="005D5790" w:rsidRDefault="005D5790" w:rsidP="005D5790">
            <w:pPr>
              <w:contextualSpacing/>
              <w:jc w:val="both"/>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$ 158,892.84 (ciento cincuenta y ocho mil ochocientos noventa y dos pesos 84/100 M.N.).</w:t>
            </w:r>
          </w:p>
        </w:tc>
      </w:tr>
      <w:tr w:rsidR="005D5790" w:rsidRPr="005D5790" w:rsidTr="00C973B8">
        <w:tc>
          <w:tcPr>
            <w:tcW w:w="4444" w:type="dxa"/>
          </w:tcPr>
          <w:p w:rsidR="005D5790" w:rsidRPr="005D5790" w:rsidRDefault="005D5790" w:rsidP="005D5790">
            <w:pPr>
              <w:contextualSpacing/>
              <w:jc w:val="both"/>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Compra e Instalación de Transformador 1T-3F-75 kVA-13200-220Y/127 V y retiro de 1T-3F-112.5 kV-13200-220Y/127 V.</w:t>
            </w:r>
          </w:p>
        </w:tc>
        <w:tc>
          <w:tcPr>
            <w:tcW w:w="3304" w:type="dxa"/>
          </w:tcPr>
          <w:p w:rsidR="005D5790" w:rsidRPr="005D5790" w:rsidRDefault="005D5790" w:rsidP="005D5790">
            <w:pPr>
              <w:contextualSpacing/>
              <w:jc w:val="both"/>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$ 174, 049.72 (ciento setenta y cuatro mil cuarenta y nueve pesos 72/100 M.N.).</w:t>
            </w:r>
          </w:p>
        </w:tc>
      </w:tr>
      <w:tr w:rsidR="005D5790" w:rsidRPr="005D5790" w:rsidTr="00C973B8">
        <w:tc>
          <w:tcPr>
            <w:tcW w:w="4444" w:type="dxa"/>
          </w:tcPr>
          <w:p w:rsidR="005D5790" w:rsidRPr="005D5790" w:rsidRDefault="005D5790" w:rsidP="005D5790">
            <w:pPr>
              <w:contextualSpacing/>
              <w:jc w:val="right"/>
              <w:rPr>
                <w:rFonts w:asciiTheme="minorHAnsi" w:eastAsiaTheme="minorHAnsi" w:hAnsiTheme="minorHAnsi" w:cs="Arial"/>
                <w:color w:val="000000" w:themeColor="text1"/>
                <w:sz w:val="22"/>
                <w:szCs w:val="22"/>
                <w:lang w:val="es-MX" w:eastAsia="en-US"/>
              </w:rPr>
            </w:pPr>
          </w:p>
          <w:p w:rsidR="005D5790" w:rsidRPr="005D5790" w:rsidRDefault="005D5790" w:rsidP="005D5790">
            <w:pPr>
              <w:contextualSpacing/>
              <w:jc w:val="right"/>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Costo Total =</w:t>
            </w:r>
          </w:p>
        </w:tc>
        <w:tc>
          <w:tcPr>
            <w:tcW w:w="3304" w:type="dxa"/>
          </w:tcPr>
          <w:p w:rsidR="005D5790" w:rsidRPr="005D5790" w:rsidRDefault="005D5790" w:rsidP="005D5790">
            <w:pPr>
              <w:contextualSpacing/>
              <w:jc w:val="both"/>
              <w:rPr>
                <w:rFonts w:asciiTheme="minorHAnsi" w:eastAsiaTheme="minorHAnsi" w:hAnsiTheme="minorHAnsi" w:cs="Arial"/>
                <w:color w:val="000000" w:themeColor="text1"/>
                <w:sz w:val="22"/>
                <w:szCs w:val="22"/>
                <w:lang w:val="es-MX" w:eastAsia="en-US"/>
              </w:rPr>
            </w:pPr>
            <w:r w:rsidRPr="005D5790">
              <w:rPr>
                <w:rFonts w:asciiTheme="minorHAnsi" w:eastAsiaTheme="minorHAnsi" w:hAnsiTheme="minorHAnsi" w:cs="Arial"/>
                <w:color w:val="000000" w:themeColor="text1"/>
                <w:sz w:val="22"/>
                <w:szCs w:val="22"/>
                <w:lang w:val="es-MX" w:eastAsia="en-US"/>
              </w:rPr>
              <w:t>$ 332,942.56 (trescientos treinta y dos mil novecientos cuarenta y dos pesos 56/100 M.N.).</w:t>
            </w:r>
          </w:p>
        </w:tc>
      </w:tr>
    </w:tbl>
    <w:p w:rsidR="00EB7EA1" w:rsidRDefault="00EB7EA1" w:rsidP="00EB7EA1">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3B54A3" w:rsidRPr="00EB7EA1" w:rsidRDefault="00EB7EA1" w:rsidP="00EB7EA1">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que es la petición, es aprobado por unanimidad de los presentes.</w:t>
      </w:r>
    </w:p>
    <w:p w:rsidR="003B54A3" w:rsidRPr="00775EAC" w:rsidRDefault="003B54A3"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obras del fondo de fortalecimiento para la inversión  2017 convenio F.</w:t>
      </w:r>
    </w:p>
    <w:p w:rsidR="002D0D3C" w:rsidRDefault="002D0D3C" w:rsidP="002D0D3C">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Los CC ARMANDO PINEDO MARTINEZ, presidente y EL ING. FRANCISCO JAVIER VAZQUEZ GRANADOS, director de obras públicas, exponen la necesidad de ejecutar las obras con los recursos provenientes del fondo de fortalecimiento financiero para inversión; por un monto de $ 2, 000,000.00 (dos millones de pesos 00/100 MN).</w:t>
      </w:r>
    </w:p>
    <w:p w:rsidR="002D0D3C" w:rsidRPr="002D0D3C" w:rsidRDefault="002D0D3C" w:rsidP="002D0D3C">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Analizada y discutida que fue la petición se somete a votación y es aprobada por unanimidad de los presentes en los siguientes términos:</w:t>
      </w:r>
    </w:p>
    <w:p w:rsidR="00E116BE" w:rsidRDefault="00E116BE" w:rsidP="00E116BE">
      <w:pPr>
        <w:tabs>
          <w:tab w:val="left" w:pos="2925"/>
        </w:tabs>
        <w:ind w:left="1080"/>
        <w:contextualSpacing/>
        <w:jc w:val="both"/>
        <w:rPr>
          <w:rFonts w:ascii="Arial" w:eastAsia="Calibri" w:hAnsi="Arial" w:cs="Arial"/>
          <w:sz w:val="22"/>
          <w:szCs w:val="22"/>
          <w:lang w:val="es-MX"/>
        </w:rPr>
      </w:pPr>
      <w:r w:rsidRPr="002D0D3C">
        <w:rPr>
          <w:rFonts w:ascii="Arial" w:eastAsia="Calibri" w:hAnsi="Arial" w:cs="Arial"/>
          <w:b/>
          <w:sz w:val="22"/>
          <w:szCs w:val="22"/>
          <w:lang w:val="es-MX"/>
        </w:rPr>
        <w:t>Primero</w:t>
      </w:r>
      <w:r>
        <w:rPr>
          <w:rFonts w:ascii="Arial" w:eastAsia="Calibri" w:hAnsi="Arial" w:cs="Arial"/>
          <w:sz w:val="22"/>
          <w:szCs w:val="22"/>
          <w:lang w:val="es-MX"/>
        </w:rPr>
        <w:t>.- Se autoriza al municipio de Colotlàn, Jal; la realización de obra pública en el ejercicio fiscal 2017, por el monto de $ 2,</w:t>
      </w:r>
      <w:r w:rsidR="002D0D3C">
        <w:rPr>
          <w:rFonts w:ascii="Arial" w:eastAsia="Calibri" w:hAnsi="Arial" w:cs="Arial"/>
          <w:sz w:val="22"/>
          <w:szCs w:val="22"/>
          <w:lang w:val="es-MX"/>
        </w:rPr>
        <w:t xml:space="preserve"> </w:t>
      </w:r>
      <w:r>
        <w:rPr>
          <w:rFonts w:ascii="Arial" w:eastAsia="Calibri" w:hAnsi="Arial" w:cs="Arial"/>
          <w:sz w:val="22"/>
          <w:szCs w:val="22"/>
          <w:lang w:val="es-MX"/>
        </w:rPr>
        <w:t>000,000.00 (</w:t>
      </w:r>
      <w:r w:rsidR="00900425">
        <w:rPr>
          <w:rFonts w:ascii="Arial" w:eastAsia="Calibri" w:hAnsi="Arial" w:cs="Arial"/>
          <w:sz w:val="22"/>
          <w:szCs w:val="22"/>
          <w:lang w:val="es-MX"/>
        </w:rPr>
        <w:t>dos millones de pesos 00/100 MN)</w:t>
      </w:r>
      <w:r w:rsidR="00D67F8A">
        <w:rPr>
          <w:rFonts w:ascii="Arial" w:eastAsia="Calibri" w:hAnsi="Arial" w:cs="Arial"/>
          <w:sz w:val="22"/>
          <w:szCs w:val="22"/>
          <w:lang w:val="es-MX"/>
        </w:rPr>
        <w:t xml:space="preserve"> con recursos provenientes del fondo </w:t>
      </w:r>
      <w:r w:rsidR="00D67F8A">
        <w:rPr>
          <w:rFonts w:ascii="Arial" w:eastAsia="Calibri" w:hAnsi="Arial" w:cs="Arial"/>
          <w:b/>
          <w:sz w:val="22"/>
          <w:szCs w:val="22"/>
          <w:lang w:val="es-MX"/>
        </w:rPr>
        <w:t>FOTALECIMIENTO FINANCIERO PARA INVERSION</w:t>
      </w:r>
      <w:r w:rsidR="00D67F8A">
        <w:rPr>
          <w:rFonts w:ascii="Arial" w:eastAsia="Calibri" w:hAnsi="Arial" w:cs="Arial"/>
          <w:sz w:val="22"/>
          <w:szCs w:val="22"/>
          <w:lang w:val="es-MX"/>
        </w:rPr>
        <w:t xml:space="preserve"> con cargo al ramo general 23 Provisiones Salariales y </w:t>
      </w:r>
      <w:r w:rsidR="006732FC">
        <w:rPr>
          <w:rFonts w:ascii="Arial" w:eastAsia="Calibri" w:hAnsi="Arial" w:cs="Arial"/>
          <w:sz w:val="22"/>
          <w:szCs w:val="22"/>
          <w:lang w:val="es-MX"/>
        </w:rPr>
        <w:t>Económicas</w:t>
      </w:r>
      <w:r w:rsidR="00D67F8A">
        <w:rPr>
          <w:rFonts w:ascii="Arial" w:eastAsia="Calibri" w:hAnsi="Arial" w:cs="Arial"/>
          <w:sz w:val="22"/>
          <w:szCs w:val="22"/>
          <w:lang w:val="es-MX"/>
        </w:rPr>
        <w:t xml:space="preserve">, autorizado en el presupuesto de egresos </w:t>
      </w:r>
      <w:r w:rsidR="00E9447B">
        <w:rPr>
          <w:rFonts w:ascii="Arial" w:eastAsia="Calibri" w:hAnsi="Arial" w:cs="Arial"/>
          <w:sz w:val="22"/>
          <w:szCs w:val="22"/>
          <w:lang w:val="es-MX"/>
        </w:rPr>
        <w:t>de la federación para el ejercicio fiscal 2017, los cuales estarán sujetos a las disposiciones previstas en el artículo 17 de la Ley de Disciplina Financiera de las Entidades Federativas y los Municipios.</w:t>
      </w:r>
    </w:p>
    <w:p w:rsidR="00491D68" w:rsidRDefault="00E9447B" w:rsidP="00E9447B">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Relación de Obras a ejecutar:</w:t>
      </w:r>
    </w:p>
    <w:tbl>
      <w:tblPr>
        <w:tblStyle w:val="Tablaconcuadrcula"/>
        <w:tblW w:w="0" w:type="auto"/>
        <w:tblInd w:w="1129" w:type="dxa"/>
        <w:tblLook w:val="04A0" w:firstRow="1" w:lastRow="0" w:firstColumn="1" w:lastColumn="0" w:noHBand="0" w:noVBand="1"/>
      </w:tblPr>
      <w:tblGrid>
        <w:gridCol w:w="5812"/>
        <w:gridCol w:w="1887"/>
      </w:tblGrid>
      <w:tr w:rsidR="00E9447B" w:rsidTr="00DE310B">
        <w:tc>
          <w:tcPr>
            <w:tcW w:w="5812" w:type="dxa"/>
          </w:tcPr>
          <w:p w:rsidR="00E9447B" w:rsidRPr="00E24B5E" w:rsidRDefault="00E9447B" w:rsidP="00DE310B">
            <w:pPr>
              <w:tabs>
                <w:tab w:val="left" w:pos="2925"/>
              </w:tabs>
              <w:contextualSpacing/>
              <w:jc w:val="center"/>
              <w:rPr>
                <w:rFonts w:ascii="Arial" w:eastAsia="Calibri" w:hAnsi="Arial" w:cs="Arial"/>
                <w:sz w:val="16"/>
                <w:szCs w:val="16"/>
                <w:lang w:val="es-MX"/>
              </w:rPr>
            </w:pPr>
            <w:r w:rsidRPr="00E24B5E">
              <w:rPr>
                <w:rFonts w:ascii="Arial" w:eastAsia="Calibri" w:hAnsi="Arial" w:cs="Arial"/>
                <w:sz w:val="16"/>
                <w:szCs w:val="16"/>
                <w:lang w:val="es-MX"/>
              </w:rPr>
              <w:t>Denominación del Proyecto</w:t>
            </w:r>
          </w:p>
        </w:tc>
        <w:tc>
          <w:tcPr>
            <w:tcW w:w="1887" w:type="dxa"/>
          </w:tcPr>
          <w:p w:rsidR="00E9447B" w:rsidRPr="00E24B5E" w:rsidRDefault="00E9447B" w:rsidP="00DE310B">
            <w:pPr>
              <w:tabs>
                <w:tab w:val="left" w:pos="2925"/>
              </w:tabs>
              <w:contextualSpacing/>
              <w:jc w:val="center"/>
              <w:rPr>
                <w:rFonts w:ascii="Arial" w:eastAsia="Calibri" w:hAnsi="Arial" w:cs="Arial"/>
                <w:sz w:val="16"/>
                <w:szCs w:val="16"/>
                <w:lang w:val="es-MX"/>
              </w:rPr>
            </w:pPr>
            <w:r w:rsidRPr="00E24B5E">
              <w:rPr>
                <w:rFonts w:ascii="Arial" w:eastAsia="Calibri" w:hAnsi="Arial" w:cs="Arial"/>
                <w:sz w:val="16"/>
                <w:szCs w:val="16"/>
                <w:lang w:val="es-MX"/>
              </w:rPr>
              <w:t>Recurso asignado</w:t>
            </w:r>
          </w:p>
        </w:tc>
      </w:tr>
      <w:tr w:rsidR="00E9447B" w:rsidTr="00DE310B">
        <w:tc>
          <w:tcPr>
            <w:tcW w:w="5812" w:type="dxa"/>
          </w:tcPr>
          <w:p w:rsidR="00E9447B" w:rsidRPr="00E24B5E" w:rsidRDefault="00E9447B" w:rsidP="00DE310B">
            <w:pPr>
              <w:tabs>
                <w:tab w:val="left" w:pos="2925"/>
              </w:tabs>
              <w:contextualSpacing/>
              <w:jc w:val="both"/>
              <w:rPr>
                <w:rFonts w:ascii="Arial" w:eastAsia="Calibri" w:hAnsi="Arial" w:cs="Arial"/>
                <w:sz w:val="16"/>
                <w:szCs w:val="16"/>
                <w:lang w:val="es-MX"/>
              </w:rPr>
            </w:pPr>
            <w:r w:rsidRPr="00E24B5E">
              <w:rPr>
                <w:rFonts w:ascii="Arial" w:eastAsia="Calibri" w:hAnsi="Arial" w:cs="Arial"/>
                <w:sz w:val="16"/>
                <w:szCs w:val="16"/>
                <w:lang w:val="es-MX"/>
              </w:rPr>
              <w:t>Techado con estructura metálica de la cancha de usos múltiples de la comunidad de Dolores.</w:t>
            </w:r>
            <w:r>
              <w:rPr>
                <w:rFonts w:ascii="Arial" w:eastAsia="Calibri" w:hAnsi="Arial" w:cs="Arial"/>
                <w:sz w:val="16"/>
                <w:szCs w:val="16"/>
                <w:lang w:val="es-MX"/>
              </w:rPr>
              <w:t xml:space="preserve"> </w:t>
            </w:r>
            <w:r w:rsidRPr="00E24B5E">
              <w:rPr>
                <w:rFonts w:ascii="Arial" w:eastAsia="Calibri" w:hAnsi="Arial" w:cs="Arial"/>
                <w:sz w:val="16"/>
                <w:szCs w:val="16"/>
                <w:lang w:val="es-MX"/>
              </w:rPr>
              <w:t>Municipio de Colotlàn, Jal.</w:t>
            </w:r>
          </w:p>
        </w:tc>
        <w:tc>
          <w:tcPr>
            <w:tcW w:w="1887" w:type="dxa"/>
          </w:tcPr>
          <w:p w:rsidR="00E9447B" w:rsidRPr="00E24B5E" w:rsidRDefault="00E9447B" w:rsidP="00DE310B">
            <w:pPr>
              <w:tabs>
                <w:tab w:val="left" w:pos="2925"/>
              </w:tabs>
              <w:contextualSpacing/>
              <w:jc w:val="center"/>
              <w:rPr>
                <w:rFonts w:ascii="Arial" w:eastAsia="Calibri" w:hAnsi="Arial" w:cs="Arial"/>
                <w:sz w:val="16"/>
                <w:szCs w:val="16"/>
                <w:lang w:val="es-MX"/>
              </w:rPr>
            </w:pPr>
            <w:r w:rsidRPr="00E24B5E">
              <w:rPr>
                <w:rFonts w:ascii="Arial" w:eastAsia="Calibri" w:hAnsi="Arial" w:cs="Arial"/>
                <w:sz w:val="16"/>
                <w:szCs w:val="16"/>
                <w:lang w:val="es-MX"/>
              </w:rPr>
              <w:t>$ 955.000.00</w:t>
            </w:r>
          </w:p>
        </w:tc>
      </w:tr>
      <w:tr w:rsidR="00E9447B" w:rsidTr="00DE310B">
        <w:tc>
          <w:tcPr>
            <w:tcW w:w="5812" w:type="dxa"/>
          </w:tcPr>
          <w:p w:rsidR="00E9447B" w:rsidRPr="00E24B5E" w:rsidRDefault="00E9447B" w:rsidP="00DE310B">
            <w:pPr>
              <w:tabs>
                <w:tab w:val="left" w:pos="2925"/>
              </w:tabs>
              <w:contextualSpacing/>
              <w:jc w:val="both"/>
              <w:rPr>
                <w:rFonts w:ascii="Arial" w:eastAsia="Calibri" w:hAnsi="Arial" w:cs="Arial"/>
                <w:sz w:val="16"/>
                <w:szCs w:val="16"/>
                <w:lang w:val="es-MX"/>
              </w:rPr>
            </w:pPr>
            <w:r>
              <w:rPr>
                <w:rFonts w:ascii="Arial" w:eastAsia="Calibri" w:hAnsi="Arial" w:cs="Arial"/>
                <w:sz w:val="16"/>
                <w:szCs w:val="16"/>
                <w:lang w:val="es-MX"/>
              </w:rPr>
              <w:t xml:space="preserve">Pavimentación de huellas ecológicas en la calle divina providencia en el barrio de Lomas de la Cruz, 3ª etapa. </w:t>
            </w:r>
            <w:r w:rsidRPr="00E24B5E">
              <w:rPr>
                <w:rFonts w:ascii="Arial" w:eastAsia="Calibri" w:hAnsi="Arial" w:cs="Arial"/>
                <w:sz w:val="16"/>
                <w:szCs w:val="16"/>
                <w:lang w:val="es-MX"/>
              </w:rPr>
              <w:t>Municipio de Colotlàn, Jal.</w:t>
            </w:r>
          </w:p>
        </w:tc>
        <w:tc>
          <w:tcPr>
            <w:tcW w:w="1887" w:type="dxa"/>
          </w:tcPr>
          <w:p w:rsidR="00E9447B" w:rsidRPr="00E24B5E" w:rsidRDefault="00E9447B" w:rsidP="00DE310B">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$ 403.000.00</w:t>
            </w:r>
          </w:p>
        </w:tc>
      </w:tr>
      <w:tr w:rsidR="00E9447B" w:rsidTr="00DE310B">
        <w:tc>
          <w:tcPr>
            <w:tcW w:w="5812" w:type="dxa"/>
          </w:tcPr>
          <w:p w:rsidR="00E9447B" w:rsidRPr="00E24B5E" w:rsidRDefault="00E9447B" w:rsidP="00DE310B">
            <w:pPr>
              <w:tabs>
                <w:tab w:val="left" w:pos="2925"/>
              </w:tabs>
              <w:contextualSpacing/>
              <w:jc w:val="both"/>
              <w:rPr>
                <w:rFonts w:ascii="Arial" w:eastAsia="Calibri" w:hAnsi="Arial" w:cs="Arial"/>
                <w:sz w:val="16"/>
                <w:szCs w:val="16"/>
                <w:lang w:val="es-MX"/>
              </w:rPr>
            </w:pPr>
            <w:r w:rsidRPr="00E24B5E">
              <w:rPr>
                <w:rFonts w:ascii="Arial" w:eastAsia="Calibri" w:hAnsi="Arial" w:cs="Arial"/>
                <w:sz w:val="16"/>
                <w:szCs w:val="16"/>
                <w:lang w:val="es-MX"/>
              </w:rPr>
              <w:t xml:space="preserve">Pavimentación de huellas ecológicas en </w:t>
            </w:r>
            <w:r>
              <w:rPr>
                <w:rFonts w:ascii="Arial" w:eastAsia="Calibri" w:hAnsi="Arial" w:cs="Arial"/>
                <w:sz w:val="16"/>
                <w:szCs w:val="16"/>
                <w:lang w:val="es-MX"/>
              </w:rPr>
              <w:t>ingreso a la comunidad de Tulimic de Guadalupe</w:t>
            </w:r>
            <w:r w:rsidRPr="00E24B5E">
              <w:rPr>
                <w:rFonts w:ascii="Arial" w:eastAsia="Calibri" w:hAnsi="Arial" w:cs="Arial"/>
                <w:sz w:val="16"/>
                <w:szCs w:val="16"/>
                <w:lang w:val="es-MX"/>
              </w:rPr>
              <w:t>, 3ª etapa.</w:t>
            </w:r>
            <w:r>
              <w:rPr>
                <w:rFonts w:ascii="Arial" w:eastAsia="Calibri" w:hAnsi="Arial" w:cs="Arial"/>
                <w:sz w:val="16"/>
                <w:szCs w:val="16"/>
                <w:lang w:val="es-MX"/>
              </w:rPr>
              <w:t xml:space="preserve"> Municipio de Colotlàn, Jal.</w:t>
            </w:r>
          </w:p>
        </w:tc>
        <w:tc>
          <w:tcPr>
            <w:tcW w:w="1887" w:type="dxa"/>
          </w:tcPr>
          <w:p w:rsidR="00E9447B" w:rsidRPr="00E24B5E" w:rsidRDefault="00E9447B" w:rsidP="00DE310B">
            <w:pPr>
              <w:tabs>
                <w:tab w:val="left" w:pos="2925"/>
              </w:tabs>
              <w:contextualSpacing/>
              <w:jc w:val="center"/>
              <w:rPr>
                <w:rFonts w:ascii="Arial" w:eastAsia="Calibri" w:hAnsi="Arial" w:cs="Arial"/>
                <w:sz w:val="16"/>
                <w:szCs w:val="16"/>
                <w:lang w:val="es-MX"/>
              </w:rPr>
            </w:pPr>
            <w:r>
              <w:rPr>
                <w:rFonts w:ascii="Arial" w:eastAsia="Calibri" w:hAnsi="Arial" w:cs="Arial"/>
                <w:sz w:val="16"/>
                <w:szCs w:val="16"/>
                <w:lang w:val="es-MX"/>
              </w:rPr>
              <w:t>$ 642,000.00</w:t>
            </w:r>
          </w:p>
        </w:tc>
      </w:tr>
    </w:tbl>
    <w:p w:rsidR="00E9447B" w:rsidRDefault="00E9447B" w:rsidP="00E9447B">
      <w:pPr>
        <w:tabs>
          <w:tab w:val="left" w:pos="2925"/>
        </w:tabs>
        <w:ind w:left="1080"/>
        <w:contextualSpacing/>
        <w:jc w:val="both"/>
        <w:rPr>
          <w:rFonts w:ascii="Arial" w:eastAsia="Calibri" w:hAnsi="Arial" w:cs="Arial"/>
          <w:sz w:val="22"/>
          <w:szCs w:val="22"/>
          <w:lang w:val="es-MX"/>
        </w:rPr>
      </w:pPr>
    </w:p>
    <w:p w:rsidR="00E9447B" w:rsidRDefault="00E9447B" w:rsidP="00E9447B">
      <w:pPr>
        <w:tabs>
          <w:tab w:val="left" w:pos="2925"/>
        </w:tabs>
        <w:ind w:left="1080"/>
        <w:contextualSpacing/>
        <w:jc w:val="both"/>
        <w:rPr>
          <w:rFonts w:ascii="Arial" w:eastAsia="Calibri" w:hAnsi="Arial" w:cs="Arial"/>
          <w:sz w:val="22"/>
          <w:szCs w:val="22"/>
          <w:lang w:val="es-MX"/>
        </w:rPr>
      </w:pPr>
      <w:r w:rsidRPr="002D0D3C">
        <w:rPr>
          <w:rFonts w:ascii="Arial" w:eastAsia="Calibri" w:hAnsi="Arial" w:cs="Arial"/>
          <w:b/>
          <w:sz w:val="22"/>
          <w:szCs w:val="22"/>
          <w:lang w:val="es-MX"/>
        </w:rPr>
        <w:t>Segundo</w:t>
      </w:r>
      <w:r>
        <w:rPr>
          <w:rFonts w:ascii="Arial" w:eastAsia="Calibri" w:hAnsi="Arial" w:cs="Arial"/>
          <w:sz w:val="22"/>
          <w:szCs w:val="22"/>
          <w:lang w:val="es-MX"/>
        </w:rPr>
        <w:t>.- Se autoriza a los CC. ARMANDO PINEDO MARTINEZ, LIC. RODOLFO RODRIGUEZ ROBLE y el C.P.A. CARLOS MARQUEZ AVILA, presidente municipal, síndico y tesorero respectivamente, para que suscriban los instrumentos jurídicos necesarios con el Gobierno del Estado, con el fin de dar cumplimiento cabal al presente acuerdo.</w:t>
      </w:r>
    </w:p>
    <w:p w:rsidR="00E9447B" w:rsidRDefault="00E9447B" w:rsidP="00E9447B">
      <w:pPr>
        <w:tabs>
          <w:tab w:val="left" w:pos="2925"/>
        </w:tabs>
        <w:ind w:left="1080"/>
        <w:contextualSpacing/>
        <w:jc w:val="both"/>
        <w:rPr>
          <w:rFonts w:ascii="Arial" w:eastAsia="Calibri" w:hAnsi="Arial" w:cs="Arial"/>
          <w:sz w:val="22"/>
          <w:szCs w:val="22"/>
          <w:lang w:val="es-MX"/>
        </w:rPr>
      </w:pPr>
    </w:p>
    <w:p w:rsidR="00E9447B" w:rsidRDefault="00E9447B" w:rsidP="00E9447B">
      <w:pPr>
        <w:tabs>
          <w:tab w:val="left" w:pos="2925"/>
        </w:tabs>
        <w:ind w:left="1080"/>
        <w:contextualSpacing/>
        <w:jc w:val="both"/>
        <w:rPr>
          <w:rFonts w:ascii="Arial" w:eastAsia="Calibri" w:hAnsi="Arial" w:cs="Arial"/>
          <w:sz w:val="22"/>
          <w:szCs w:val="22"/>
          <w:lang w:val="es-MX"/>
        </w:rPr>
      </w:pPr>
      <w:r w:rsidRPr="002D0D3C">
        <w:rPr>
          <w:rFonts w:ascii="Arial" w:eastAsia="Calibri" w:hAnsi="Arial" w:cs="Arial"/>
          <w:b/>
          <w:sz w:val="22"/>
          <w:szCs w:val="22"/>
          <w:lang w:val="es-MX"/>
        </w:rPr>
        <w:t>Tercero</w:t>
      </w:r>
      <w:r>
        <w:rPr>
          <w:rFonts w:ascii="Arial" w:eastAsia="Calibri" w:hAnsi="Arial" w:cs="Arial"/>
          <w:sz w:val="22"/>
          <w:szCs w:val="22"/>
          <w:lang w:val="es-MX"/>
        </w:rPr>
        <w:t>.- Se autoriza a la secretaria de Planeación, Administración y Finanzas para que afecte las participaciones federales y/ò estatales, hasta por el monto de las obras referidas en el punto Primero del presente acuerdo y que en caso de incumplimiento en la ejecución de los recursos federales asignados sean retenidas.</w:t>
      </w:r>
    </w:p>
    <w:p w:rsidR="003B54A3" w:rsidRDefault="003B54A3" w:rsidP="003B54A3">
      <w:pPr>
        <w:tabs>
          <w:tab w:val="left" w:pos="2925"/>
        </w:tabs>
        <w:contextualSpacing/>
        <w:jc w:val="both"/>
        <w:rPr>
          <w:rFonts w:ascii="Arial" w:eastAsia="Calibri" w:hAnsi="Arial" w:cs="Arial"/>
          <w:b/>
          <w:sz w:val="22"/>
          <w:szCs w:val="22"/>
          <w:lang w:val="es-MX"/>
        </w:rPr>
      </w:pPr>
    </w:p>
    <w:p w:rsidR="00C6217C" w:rsidRPr="00775EAC" w:rsidRDefault="00C6217C" w:rsidP="003B54A3">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firmar convenio y participar en el programa de la Secretaria de Cultura del Estado de Jalisco con el programa de empleo temporal de SEDESOL, SEDIS y con la aportación municipal mediante el FAIS 2017.</w:t>
      </w:r>
    </w:p>
    <w:p w:rsidR="00EB7EA1" w:rsidRDefault="00EB7EA1" w:rsidP="00EB7EA1">
      <w:pPr>
        <w:tabs>
          <w:tab w:val="left" w:pos="2925"/>
        </w:tabs>
        <w:ind w:left="1080"/>
        <w:contextualSpacing/>
        <w:jc w:val="both"/>
        <w:rPr>
          <w:rFonts w:ascii="Arial" w:eastAsia="Calibri" w:hAnsi="Arial" w:cs="Arial"/>
          <w:sz w:val="22"/>
          <w:szCs w:val="22"/>
          <w:lang w:val="es-MX"/>
        </w:rPr>
      </w:pPr>
      <w:r w:rsidRPr="00EB7EA1">
        <w:rPr>
          <w:rFonts w:ascii="Arial" w:eastAsia="Calibri" w:hAnsi="Arial" w:cs="Arial"/>
          <w:sz w:val="22"/>
          <w:szCs w:val="22"/>
          <w:lang w:val="es-MX"/>
        </w:rPr>
        <w:t>Armando Pinedo Martínez, presidente</w:t>
      </w:r>
      <w:r>
        <w:rPr>
          <w:rFonts w:ascii="Arial" w:eastAsia="Calibri" w:hAnsi="Arial" w:cs="Arial"/>
          <w:sz w:val="22"/>
          <w:szCs w:val="22"/>
          <w:lang w:val="es-MX"/>
        </w:rPr>
        <w:t>, solicita autorización para desarrollar dos obras mediante la combinación o mezcla de recursos de SEDESOL, Secretaria de Cultura, SEDIS y el Municipio:</w:t>
      </w:r>
    </w:p>
    <w:tbl>
      <w:tblPr>
        <w:tblStyle w:val="Tablaconcuadrcula"/>
        <w:tblW w:w="0" w:type="auto"/>
        <w:tblInd w:w="1080" w:type="dxa"/>
        <w:tblLook w:val="04A0" w:firstRow="1" w:lastRow="0" w:firstColumn="1" w:lastColumn="0" w:noHBand="0" w:noVBand="1"/>
      </w:tblPr>
      <w:tblGrid>
        <w:gridCol w:w="2176"/>
        <w:gridCol w:w="3969"/>
        <w:gridCol w:w="1603"/>
      </w:tblGrid>
      <w:tr w:rsidR="00EB7EA1" w:rsidRPr="00BE195C" w:rsidTr="007B53E0">
        <w:tc>
          <w:tcPr>
            <w:tcW w:w="2176" w:type="dxa"/>
          </w:tcPr>
          <w:p w:rsidR="00EB7EA1" w:rsidRPr="00BE195C" w:rsidRDefault="00EB7EA1" w:rsidP="0002100A">
            <w:pPr>
              <w:tabs>
                <w:tab w:val="left" w:pos="2925"/>
              </w:tabs>
              <w:contextualSpacing/>
              <w:jc w:val="center"/>
              <w:rPr>
                <w:rFonts w:ascii="Arial" w:eastAsia="Calibri" w:hAnsi="Arial" w:cs="Arial"/>
                <w:sz w:val="14"/>
                <w:szCs w:val="14"/>
                <w:lang w:val="es-MX"/>
              </w:rPr>
            </w:pPr>
            <w:bookmarkStart w:id="0" w:name="_GoBack"/>
            <w:r w:rsidRPr="00BE195C">
              <w:rPr>
                <w:rFonts w:ascii="Arial" w:eastAsia="Calibri" w:hAnsi="Arial" w:cs="Arial"/>
                <w:sz w:val="14"/>
                <w:szCs w:val="14"/>
                <w:lang w:val="es-MX"/>
              </w:rPr>
              <w:t>Obra</w:t>
            </w:r>
          </w:p>
        </w:tc>
        <w:tc>
          <w:tcPr>
            <w:tcW w:w="3969" w:type="dxa"/>
          </w:tcPr>
          <w:p w:rsidR="00EB7EA1" w:rsidRPr="00BE195C" w:rsidRDefault="00EB7EA1" w:rsidP="0002100A">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Inversiones</w:t>
            </w:r>
            <w:r w:rsidR="007B53E0" w:rsidRPr="00BE195C">
              <w:rPr>
                <w:rFonts w:ascii="Arial" w:eastAsia="Calibri" w:hAnsi="Arial" w:cs="Arial"/>
                <w:sz w:val="14"/>
                <w:szCs w:val="14"/>
                <w:lang w:val="es-MX"/>
              </w:rPr>
              <w:t xml:space="preserve"> ò Participaciones.</w:t>
            </w:r>
          </w:p>
        </w:tc>
        <w:tc>
          <w:tcPr>
            <w:tcW w:w="1603" w:type="dxa"/>
          </w:tcPr>
          <w:p w:rsidR="00EB7EA1" w:rsidRPr="00BE195C" w:rsidRDefault="0002100A" w:rsidP="0002100A">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M</w:t>
            </w:r>
            <w:r w:rsidR="00EB7EA1" w:rsidRPr="00BE195C">
              <w:rPr>
                <w:rFonts w:ascii="Arial" w:eastAsia="Calibri" w:hAnsi="Arial" w:cs="Arial"/>
                <w:sz w:val="14"/>
                <w:szCs w:val="14"/>
                <w:lang w:val="es-MX"/>
              </w:rPr>
              <w:t>onto</w:t>
            </w:r>
          </w:p>
        </w:tc>
      </w:tr>
      <w:tr w:rsidR="007B53E0" w:rsidRPr="00BE195C" w:rsidTr="007B53E0">
        <w:tc>
          <w:tcPr>
            <w:tcW w:w="2176" w:type="dxa"/>
            <w:vMerge w:val="restart"/>
          </w:tcPr>
          <w:p w:rsidR="007B53E0" w:rsidRPr="00BE195C" w:rsidRDefault="007B53E0" w:rsidP="007B53E0">
            <w:pPr>
              <w:tabs>
                <w:tab w:val="left" w:pos="2925"/>
              </w:tabs>
              <w:contextualSpacing/>
              <w:jc w:val="center"/>
              <w:rPr>
                <w:rFonts w:ascii="Arial" w:eastAsia="Calibri" w:hAnsi="Arial" w:cs="Arial"/>
                <w:sz w:val="14"/>
                <w:szCs w:val="14"/>
                <w:lang w:val="es-MX"/>
              </w:rPr>
            </w:pPr>
          </w:p>
          <w:p w:rsidR="007B53E0" w:rsidRPr="00BE195C" w:rsidRDefault="007B53E0"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xml:space="preserve">Rehabilitación del auditorio municipal de </w:t>
            </w:r>
            <w:r w:rsidR="0051097B" w:rsidRPr="00BE195C">
              <w:rPr>
                <w:rFonts w:ascii="Arial" w:eastAsia="Calibri" w:hAnsi="Arial" w:cs="Arial"/>
                <w:sz w:val="14"/>
                <w:szCs w:val="14"/>
                <w:lang w:val="es-MX"/>
              </w:rPr>
              <w:t>Colotlán</w:t>
            </w:r>
            <w:r w:rsidRPr="00BE195C">
              <w:rPr>
                <w:rFonts w:ascii="Arial" w:eastAsia="Calibri" w:hAnsi="Arial" w:cs="Arial"/>
                <w:sz w:val="14"/>
                <w:szCs w:val="14"/>
                <w:lang w:val="es-MX"/>
              </w:rPr>
              <w:t>, Jal.</w:t>
            </w:r>
          </w:p>
        </w:tc>
        <w:tc>
          <w:tcPr>
            <w:tcW w:w="3969" w:type="dxa"/>
          </w:tcPr>
          <w:p w:rsidR="007B53E0" w:rsidRPr="00BE195C" w:rsidRDefault="007B53E0" w:rsidP="00EB7EA1">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Gobierno Federal: SEDESOL</w:t>
            </w:r>
          </w:p>
        </w:tc>
        <w:tc>
          <w:tcPr>
            <w:tcW w:w="1603" w:type="dxa"/>
          </w:tcPr>
          <w:p w:rsidR="007B53E0" w:rsidRPr="00BE195C" w:rsidRDefault="007B53E0"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xml:space="preserve">$ </w:t>
            </w:r>
            <w:r w:rsidR="003B446E" w:rsidRPr="00BE195C">
              <w:rPr>
                <w:rFonts w:ascii="Arial" w:eastAsia="Calibri" w:hAnsi="Arial" w:cs="Arial"/>
                <w:sz w:val="14"/>
                <w:szCs w:val="14"/>
                <w:lang w:val="es-MX"/>
              </w:rPr>
              <w:t xml:space="preserve">   </w:t>
            </w:r>
            <w:r w:rsidRPr="00BE195C">
              <w:rPr>
                <w:rFonts w:ascii="Arial" w:eastAsia="Calibri" w:hAnsi="Arial" w:cs="Arial"/>
                <w:sz w:val="14"/>
                <w:szCs w:val="14"/>
                <w:lang w:val="es-MX"/>
              </w:rPr>
              <w:t>100, 000.00</w:t>
            </w:r>
          </w:p>
        </w:tc>
      </w:tr>
      <w:tr w:rsidR="007B53E0" w:rsidRPr="00BE195C" w:rsidTr="007B53E0">
        <w:tc>
          <w:tcPr>
            <w:tcW w:w="2176" w:type="dxa"/>
            <w:vMerge/>
          </w:tcPr>
          <w:p w:rsidR="007B53E0" w:rsidRPr="00BE195C" w:rsidRDefault="007B53E0" w:rsidP="00EB7EA1">
            <w:pPr>
              <w:tabs>
                <w:tab w:val="left" w:pos="2925"/>
              </w:tabs>
              <w:contextualSpacing/>
              <w:jc w:val="both"/>
              <w:rPr>
                <w:rFonts w:ascii="Arial" w:eastAsia="Calibri" w:hAnsi="Arial" w:cs="Arial"/>
                <w:sz w:val="14"/>
                <w:szCs w:val="14"/>
                <w:lang w:val="es-MX"/>
              </w:rPr>
            </w:pPr>
          </w:p>
        </w:tc>
        <w:tc>
          <w:tcPr>
            <w:tcW w:w="3969" w:type="dxa"/>
          </w:tcPr>
          <w:p w:rsidR="007B53E0" w:rsidRPr="00BE195C" w:rsidRDefault="007B53E0" w:rsidP="00EB7EA1">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Gobierno del estado de Jalisco: SEDIS</w:t>
            </w:r>
          </w:p>
        </w:tc>
        <w:tc>
          <w:tcPr>
            <w:tcW w:w="1603" w:type="dxa"/>
          </w:tcPr>
          <w:p w:rsidR="007B53E0" w:rsidRPr="00BE195C" w:rsidRDefault="007B53E0"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w:t>
            </w:r>
            <w:r w:rsidR="003B446E" w:rsidRPr="00BE195C">
              <w:rPr>
                <w:rFonts w:ascii="Arial" w:eastAsia="Calibri" w:hAnsi="Arial" w:cs="Arial"/>
                <w:sz w:val="14"/>
                <w:szCs w:val="14"/>
                <w:lang w:val="es-MX"/>
              </w:rPr>
              <w:t xml:space="preserve">   </w:t>
            </w:r>
            <w:r w:rsidRPr="00BE195C">
              <w:rPr>
                <w:rFonts w:ascii="Arial" w:eastAsia="Calibri" w:hAnsi="Arial" w:cs="Arial"/>
                <w:sz w:val="14"/>
                <w:szCs w:val="14"/>
                <w:lang w:val="es-MX"/>
              </w:rPr>
              <w:t xml:space="preserve">  550,980.00</w:t>
            </w:r>
          </w:p>
        </w:tc>
      </w:tr>
      <w:tr w:rsidR="003B446E" w:rsidRPr="00BE195C" w:rsidTr="007B53E0">
        <w:tc>
          <w:tcPr>
            <w:tcW w:w="2176" w:type="dxa"/>
            <w:vMerge/>
          </w:tcPr>
          <w:p w:rsidR="003B446E" w:rsidRPr="00BE195C" w:rsidRDefault="003B446E" w:rsidP="00EB7EA1">
            <w:pPr>
              <w:tabs>
                <w:tab w:val="left" w:pos="2925"/>
              </w:tabs>
              <w:contextualSpacing/>
              <w:jc w:val="both"/>
              <w:rPr>
                <w:rFonts w:ascii="Arial" w:eastAsia="Calibri" w:hAnsi="Arial" w:cs="Arial"/>
                <w:sz w:val="14"/>
                <w:szCs w:val="14"/>
                <w:lang w:val="es-MX"/>
              </w:rPr>
            </w:pPr>
          </w:p>
        </w:tc>
        <w:tc>
          <w:tcPr>
            <w:tcW w:w="3969" w:type="dxa"/>
          </w:tcPr>
          <w:p w:rsidR="003B446E" w:rsidRPr="00BE195C" w:rsidRDefault="003B446E" w:rsidP="00EB7EA1">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Secretaria de Cultura</w:t>
            </w:r>
          </w:p>
        </w:tc>
        <w:tc>
          <w:tcPr>
            <w:tcW w:w="1603" w:type="dxa"/>
          </w:tcPr>
          <w:p w:rsidR="003B446E" w:rsidRPr="00BE195C" w:rsidRDefault="003B446E"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1,000,000.00</w:t>
            </w:r>
          </w:p>
        </w:tc>
      </w:tr>
      <w:tr w:rsidR="007B53E0" w:rsidRPr="00BE195C" w:rsidTr="007B53E0">
        <w:tc>
          <w:tcPr>
            <w:tcW w:w="2176" w:type="dxa"/>
            <w:vMerge/>
          </w:tcPr>
          <w:p w:rsidR="007B53E0" w:rsidRPr="00BE195C" w:rsidRDefault="007B53E0" w:rsidP="00EB7EA1">
            <w:pPr>
              <w:tabs>
                <w:tab w:val="left" w:pos="2925"/>
              </w:tabs>
              <w:contextualSpacing/>
              <w:jc w:val="both"/>
              <w:rPr>
                <w:rFonts w:ascii="Arial" w:eastAsia="Calibri" w:hAnsi="Arial" w:cs="Arial"/>
                <w:sz w:val="14"/>
                <w:szCs w:val="14"/>
                <w:lang w:val="es-MX"/>
              </w:rPr>
            </w:pPr>
          </w:p>
        </w:tc>
        <w:tc>
          <w:tcPr>
            <w:tcW w:w="3969" w:type="dxa"/>
          </w:tcPr>
          <w:p w:rsidR="007B53E0" w:rsidRPr="00BE195C" w:rsidRDefault="007B53E0" w:rsidP="00EB7EA1">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Gobierno municipal.</w:t>
            </w:r>
          </w:p>
        </w:tc>
        <w:tc>
          <w:tcPr>
            <w:tcW w:w="1603" w:type="dxa"/>
          </w:tcPr>
          <w:p w:rsidR="007B53E0" w:rsidRPr="00BE195C" w:rsidRDefault="007B53E0"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xml:space="preserve">$ </w:t>
            </w:r>
            <w:r w:rsidR="003B446E" w:rsidRPr="00BE195C">
              <w:rPr>
                <w:rFonts w:ascii="Arial" w:eastAsia="Calibri" w:hAnsi="Arial" w:cs="Arial"/>
                <w:sz w:val="14"/>
                <w:szCs w:val="14"/>
                <w:lang w:val="es-MX"/>
              </w:rPr>
              <w:t xml:space="preserve">   </w:t>
            </w:r>
            <w:r w:rsidRPr="00BE195C">
              <w:rPr>
                <w:rFonts w:ascii="Arial" w:eastAsia="Calibri" w:hAnsi="Arial" w:cs="Arial"/>
                <w:sz w:val="14"/>
                <w:szCs w:val="14"/>
                <w:lang w:val="es-MX"/>
              </w:rPr>
              <w:t xml:space="preserve"> 149,402.49</w:t>
            </w:r>
          </w:p>
        </w:tc>
      </w:tr>
      <w:tr w:rsidR="007B53E0" w:rsidRPr="00BE195C" w:rsidTr="007B53E0">
        <w:tc>
          <w:tcPr>
            <w:tcW w:w="2176" w:type="dxa"/>
            <w:vMerge/>
          </w:tcPr>
          <w:p w:rsidR="007B53E0" w:rsidRPr="00BE195C" w:rsidRDefault="007B53E0" w:rsidP="00EB7EA1">
            <w:pPr>
              <w:tabs>
                <w:tab w:val="left" w:pos="2925"/>
              </w:tabs>
              <w:contextualSpacing/>
              <w:jc w:val="both"/>
              <w:rPr>
                <w:rFonts w:ascii="Arial" w:eastAsia="Calibri" w:hAnsi="Arial" w:cs="Arial"/>
                <w:sz w:val="14"/>
                <w:szCs w:val="14"/>
                <w:lang w:val="es-MX"/>
              </w:rPr>
            </w:pPr>
          </w:p>
        </w:tc>
        <w:tc>
          <w:tcPr>
            <w:tcW w:w="3969" w:type="dxa"/>
          </w:tcPr>
          <w:p w:rsidR="007B53E0" w:rsidRPr="00BE195C" w:rsidRDefault="007B53E0" w:rsidP="007B53E0">
            <w:pPr>
              <w:tabs>
                <w:tab w:val="left" w:pos="2925"/>
              </w:tabs>
              <w:contextualSpacing/>
              <w:jc w:val="right"/>
              <w:rPr>
                <w:rFonts w:ascii="Arial" w:eastAsia="Calibri" w:hAnsi="Arial" w:cs="Arial"/>
                <w:sz w:val="14"/>
                <w:szCs w:val="14"/>
                <w:lang w:val="es-MX"/>
              </w:rPr>
            </w:pPr>
            <w:r w:rsidRPr="00BE195C">
              <w:rPr>
                <w:rFonts w:ascii="Arial" w:eastAsia="Calibri" w:hAnsi="Arial" w:cs="Arial"/>
                <w:sz w:val="14"/>
                <w:szCs w:val="14"/>
                <w:lang w:val="es-MX"/>
              </w:rPr>
              <w:t xml:space="preserve">Total de la </w:t>
            </w:r>
            <w:r w:rsidR="00870E83" w:rsidRPr="00BE195C">
              <w:rPr>
                <w:rFonts w:ascii="Arial" w:eastAsia="Calibri" w:hAnsi="Arial" w:cs="Arial"/>
                <w:sz w:val="14"/>
                <w:szCs w:val="14"/>
                <w:lang w:val="es-MX"/>
              </w:rPr>
              <w:t>Inversión</w:t>
            </w:r>
          </w:p>
        </w:tc>
        <w:tc>
          <w:tcPr>
            <w:tcW w:w="1603" w:type="dxa"/>
          </w:tcPr>
          <w:p w:rsidR="007B53E0" w:rsidRPr="00BE195C" w:rsidRDefault="007B53E0" w:rsidP="007B53E0">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xml:space="preserve">$ </w:t>
            </w:r>
            <w:r w:rsidR="003B446E" w:rsidRPr="00BE195C">
              <w:rPr>
                <w:rFonts w:ascii="Arial" w:eastAsia="Calibri" w:hAnsi="Arial" w:cs="Arial"/>
                <w:sz w:val="14"/>
                <w:szCs w:val="14"/>
                <w:lang w:val="es-MX"/>
              </w:rPr>
              <w:t xml:space="preserve"> </w:t>
            </w:r>
            <w:r w:rsidRPr="00BE195C">
              <w:rPr>
                <w:rFonts w:ascii="Arial" w:eastAsia="Calibri" w:hAnsi="Arial" w:cs="Arial"/>
                <w:sz w:val="14"/>
                <w:szCs w:val="14"/>
                <w:lang w:val="es-MX"/>
              </w:rPr>
              <w:t>1,800,382.49</w:t>
            </w:r>
          </w:p>
        </w:tc>
      </w:tr>
    </w:tbl>
    <w:p w:rsidR="00EB7EA1" w:rsidRPr="00BE195C" w:rsidRDefault="00EB7EA1" w:rsidP="00EB7EA1">
      <w:pPr>
        <w:tabs>
          <w:tab w:val="left" w:pos="2925"/>
        </w:tabs>
        <w:ind w:left="1080"/>
        <w:contextualSpacing/>
        <w:jc w:val="both"/>
        <w:rPr>
          <w:rFonts w:ascii="Arial" w:eastAsia="Calibri" w:hAnsi="Arial" w:cs="Arial"/>
          <w:sz w:val="14"/>
          <w:szCs w:val="14"/>
          <w:lang w:val="es-MX"/>
        </w:rPr>
      </w:pPr>
    </w:p>
    <w:tbl>
      <w:tblPr>
        <w:tblStyle w:val="Tablaconcuadrcula"/>
        <w:tblW w:w="0" w:type="auto"/>
        <w:tblInd w:w="1080" w:type="dxa"/>
        <w:tblLook w:val="04A0" w:firstRow="1" w:lastRow="0" w:firstColumn="1" w:lastColumn="0" w:noHBand="0" w:noVBand="1"/>
      </w:tblPr>
      <w:tblGrid>
        <w:gridCol w:w="2176"/>
        <w:gridCol w:w="3969"/>
        <w:gridCol w:w="1603"/>
      </w:tblGrid>
      <w:tr w:rsidR="007B53E0" w:rsidRPr="00BE195C" w:rsidTr="00FE6057">
        <w:tc>
          <w:tcPr>
            <w:tcW w:w="2176" w:type="dxa"/>
          </w:tcPr>
          <w:p w:rsidR="007B53E0" w:rsidRPr="00BE195C" w:rsidRDefault="007B53E0"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Obra</w:t>
            </w:r>
          </w:p>
        </w:tc>
        <w:tc>
          <w:tcPr>
            <w:tcW w:w="3969" w:type="dxa"/>
          </w:tcPr>
          <w:p w:rsidR="007B53E0" w:rsidRPr="00BE195C" w:rsidRDefault="007B53E0"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Inversiones ò Participaciones.</w:t>
            </w:r>
          </w:p>
        </w:tc>
        <w:tc>
          <w:tcPr>
            <w:tcW w:w="1603" w:type="dxa"/>
          </w:tcPr>
          <w:p w:rsidR="007B53E0" w:rsidRPr="00BE195C" w:rsidRDefault="007B53E0"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Monto</w:t>
            </w:r>
          </w:p>
        </w:tc>
      </w:tr>
      <w:tr w:rsidR="007B53E0" w:rsidRPr="00BE195C" w:rsidTr="00FE6057">
        <w:tc>
          <w:tcPr>
            <w:tcW w:w="2176" w:type="dxa"/>
            <w:vMerge w:val="restart"/>
          </w:tcPr>
          <w:p w:rsidR="007B53E0" w:rsidRPr="00BE195C" w:rsidRDefault="007B53E0" w:rsidP="003A29AF">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Rehabilitación de</w:t>
            </w:r>
            <w:r w:rsidR="003A29AF" w:rsidRPr="00BE195C">
              <w:rPr>
                <w:rFonts w:ascii="Arial" w:eastAsia="Calibri" w:hAnsi="Arial" w:cs="Arial"/>
                <w:sz w:val="14"/>
                <w:szCs w:val="14"/>
                <w:lang w:val="es-MX"/>
              </w:rPr>
              <w:t xml:space="preserve"> sanitarios en la Casa de la Cultura</w:t>
            </w:r>
            <w:r w:rsidRPr="00BE195C">
              <w:rPr>
                <w:rFonts w:ascii="Arial" w:eastAsia="Calibri" w:hAnsi="Arial" w:cs="Arial"/>
                <w:sz w:val="14"/>
                <w:szCs w:val="14"/>
                <w:lang w:val="es-MX"/>
              </w:rPr>
              <w:t xml:space="preserve"> municipal de </w:t>
            </w:r>
            <w:r w:rsidR="0051097B" w:rsidRPr="00BE195C">
              <w:rPr>
                <w:rFonts w:ascii="Arial" w:eastAsia="Calibri" w:hAnsi="Arial" w:cs="Arial"/>
                <w:sz w:val="14"/>
                <w:szCs w:val="14"/>
                <w:lang w:val="es-MX"/>
              </w:rPr>
              <w:t>Colotlàn</w:t>
            </w:r>
            <w:r w:rsidRPr="00BE195C">
              <w:rPr>
                <w:rFonts w:ascii="Arial" w:eastAsia="Calibri" w:hAnsi="Arial" w:cs="Arial"/>
                <w:sz w:val="14"/>
                <w:szCs w:val="14"/>
                <w:lang w:val="es-MX"/>
              </w:rPr>
              <w:t>, Jal.</w:t>
            </w:r>
          </w:p>
        </w:tc>
        <w:tc>
          <w:tcPr>
            <w:tcW w:w="3969" w:type="dxa"/>
          </w:tcPr>
          <w:p w:rsidR="007B53E0" w:rsidRPr="00BE195C" w:rsidRDefault="007B53E0" w:rsidP="00FE6057">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Gobierno Federal: SEDESOL</w:t>
            </w:r>
          </w:p>
        </w:tc>
        <w:tc>
          <w:tcPr>
            <w:tcW w:w="1603" w:type="dxa"/>
          </w:tcPr>
          <w:p w:rsidR="007B53E0" w:rsidRPr="00BE195C" w:rsidRDefault="007B53E0"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$ 100, 000.00</w:t>
            </w:r>
          </w:p>
        </w:tc>
      </w:tr>
      <w:tr w:rsidR="007B53E0" w:rsidRPr="00BE195C" w:rsidTr="00FE6057">
        <w:tc>
          <w:tcPr>
            <w:tcW w:w="2176" w:type="dxa"/>
            <w:vMerge/>
          </w:tcPr>
          <w:p w:rsidR="007B53E0" w:rsidRPr="00BE195C" w:rsidRDefault="007B53E0" w:rsidP="00FE6057">
            <w:pPr>
              <w:tabs>
                <w:tab w:val="left" w:pos="2925"/>
              </w:tabs>
              <w:contextualSpacing/>
              <w:jc w:val="both"/>
              <w:rPr>
                <w:rFonts w:ascii="Arial" w:eastAsia="Calibri" w:hAnsi="Arial" w:cs="Arial"/>
                <w:sz w:val="14"/>
                <w:szCs w:val="14"/>
                <w:lang w:val="es-MX"/>
              </w:rPr>
            </w:pPr>
          </w:p>
        </w:tc>
        <w:tc>
          <w:tcPr>
            <w:tcW w:w="3969" w:type="dxa"/>
          </w:tcPr>
          <w:p w:rsidR="007B53E0" w:rsidRPr="00BE195C" w:rsidRDefault="003B446E" w:rsidP="00FE6057">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Secretaria de Cultura</w:t>
            </w:r>
          </w:p>
        </w:tc>
        <w:tc>
          <w:tcPr>
            <w:tcW w:w="1603" w:type="dxa"/>
          </w:tcPr>
          <w:p w:rsidR="007B53E0" w:rsidRPr="00BE195C" w:rsidRDefault="007B53E0"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xml:space="preserve">$  </w:t>
            </w:r>
            <w:r w:rsidR="00870E83" w:rsidRPr="00BE195C">
              <w:rPr>
                <w:rFonts w:ascii="Arial" w:eastAsia="Calibri" w:hAnsi="Arial" w:cs="Arial"/>
                <w:sz w:val="14"/>
                <w:szCs w:val="14"/>
                <w:lang w:val="es-MX"/>
              </w:rPr>
              <w:t>200,000</w:t>
            </w:r>
            <w:r w:rsidRPr="00BE195C">
              <w:rPr>
                <w:rFonts w:ascii="Arial" w:eastAsia="Calibri" w:hAnsi="Arial" w:cs="Arial"/>
                <w:sz w:val="14"/>
                <w:szCs w:val="14"/>
                <w:lang w:val="es-MX"/>
              </w:rPr>
              <w:t>.00</w:t>
            </w:r>
          </w:p>
        </w:tc>
      </w:tr>
      <w:tr w:rsidR="007B53E0" w:rsidRPr="00BE195C" w:rsidTr="00FE6057">
        <w:tc>
          <w:tcPr>
            <w:tcW w:w="2176" w:type="dxa"/>
            <w:vMerge/>
          </w:tcPr>
          <w:p w:rsidR="007B53E0" w:rsidRPr="00BE195C" w:rsidRDefault="007B53E0" w:rsidP="00FE6057">
            <w:pPr>
              <w:tabs>
                <w:tab w:val="left" w:pos="2925"/>
              </w:tabs>
              <w:contextualSpacing/>
              <w:jc w:val="both"/>
              <w:rPr>
                <w:rFonts w:ascii="Arial" w:eastAsia="Calibri" w:hAnsi="Arial" w:cs="Arial"/>
                <w:sz w:val="14"/>
                <w:szCs w:val="14"/>
                <w:lang w:val="es-MX"/>
              </w:rPr>
            </w:pPr>
          </w:p>
        </w:tc>
        <w:tc>
          <w:tcPr>
            <w:tcW w:w="3969" w:type="dxa"/>
          </w:tcPr>
          <w:p w:rsidR="007B53E0" w:rsidRPr="00BE195C" w:rsidRDefault="007B53E0" w:rsidP="00FE6057">
            <w:pPr>
              <w:tabs>
                <w:tab w:val="left" w:pos="2925"/>
              </w:tabs>
              <w:contextualSpacing/>
              <w:jc w:val="both"/>
              <w:rPr>
                <w:rFonts w:ascii="Arial" w:eastAsia="Calibri" w:hAnsi="Arial" w:cs="Arial"/>
                <w:sz w:val="14"/>
                <w:szCs w:val="14"/>
                <w:lang w:val="es-MX"/>
              </w:rPr>
            </w:pPr>
            <w:r w:rsidRPr="00BE195C">
              <w:rPr>
                <w:rFonts w:ascii="Arial" w:eastAsia="Calibri" w:hAnsi="Arial" w:cs="Arial"/>
                <w:sz w:val="14"/>
                <w:szCs w:val="14"/>
                <w:lang w:val="es-MX"/>
              </w:rPr>
              <w:t>Gobierno municipal.</w:t>
            </w:r>
          </w:p>
        </w:tc>
        <w:tc>
          <w:tcPr>
            <w:tcW w:w="1603" w:type="dxa"/>
          </w:tcPr>
          <w:p w:rsidR="007B53E0" w:rsidRPr="00BE195C" w:rsidRDefault="00870E83"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50,000.00</w:t>
            </w:r>
          </w:p>
        </w:tc>
      </w:tr>
      <w:tr w:rsidR="007B53E0" w:rsidRPr="00BE195C" w:rsidTr="00FE6057">
        <w:tc>
          <w:tcPr>
            <w:tcW w:w="2176" w:type="dxa"/>
            <w:vMerge/>
          </w:tcPr>
          <w:p w:rsidR="007B53E0" w:rsidRPr="00BE195C" w:rsidRDefault="007B53E0" w:rsidP="00FE6057">
            <w:pPr>
              <w:tabs>
                <w:tab w:val="left" w:pos="2925"/>
              </w:tabs>
              <w:contextualSpacing/>
              <w:jc w:val="both"/>
              <w:rPr>
                <w:rFonts w:ascii="Arial" w:eastAsia="Calibri" w:hAnsi="Arial" w:cs="Arial"/>
                <w:sz w:val="14"/>
                <w:szCs w:val="14"/>
                <w:lang w:val="es-MX"/>
              </w:rPr>
            </w:pPr>
          </w:p>
        </w:tc>
        <w:tc>
          <w:tcPr>
            <w:tcW w:w="3969" w:type="dxa"/>
          </w:tcPr>
          <w:p w:rsidR="007B53E0" w:rsidRPr="00BE195C" w:rsidRDefault="007B53E0" w:rsidP="00FE6057">
            <w:pPr>
              <w:tabs>
                <w:tab w:val="left" w:pos="2925"/>
              </w:tabs>
              <w:contextualSpacing/>
              <w:jc w:val="right"/>
              <w:rPr>
                <w:rFonts w:ascii="Arial" w:eastAsia="Calibri" w:hAnsi="Arial" w:cs="Arial"/>
                <w:sz w:val="14"/>
                <w:szCs w:val="14"/>
                <w:lang w:val="es-MX"/>
              </w:rPr>
            </w:pPr>
            <w:r w:rsidRPr="00BE195C">
              <w:rPr>
                <w:rFonts w:ascii="Arial" w:eastAsia="Calibri" w:hAnsi="Arial" w:cs="Arial"/>
                <w:sz w:val="14"/>
                <w:szCs w:val="14"/>
                <w:lang w:val="es-MX"/>
              </w:rPr>
              <w:t xml:space="preserve">Total de la </w:t>
            </w:r>
            <w:r w:rsidR="00870E83" w:rsidRPr="00BE195C">
              <w:rPr>
                <w:rFonts w:ascii="Arial" w:eastAsia="Calibri" w:hAnsi="Arial" w:cs="Arial"/>
                <w:sz w:val="14"/>
                <w:szCs w:val="14"/>
                <w:lang w:val="es-MX"/>
              </w:rPr>
              <w:t>Inversión</w:t>
            </w:r>
          </w:p>
        </w:tc>
        <w:tc>
          <w:tcPr>
            <w:tcW w:w="1603" w:type="dxa"/>
          </w:tcPr>
          <w:p w:rsidR="007B53E0" w:rsidRPr="00BE195C" w:rsidRDefault="00870E83" w:rsidP="00FE6057">
            <w:pPr>
              <w:tabs>
                <w:tab w:val="left" w:pos="2925"/>
              </w:tabs>
              <w:contextualSpacing/>
              <w:jc w:val="center"/>
              <w:rPr>
                <w:rFonts w:ascii="Arial" w:eastAsia="Calibri" w:hAnsi="Arial" w:cs="Arial"/>
                <w:sz w:val="14"/>
                <w:szCs w:val="14"/>
                <w:lang w:val="es-MX"/>
              </w:rPr>
            </w:pPr>
            <w:r w:rsidRPr="00BE195C">
              <w:rPr>
                <w:rFonts w:ascii="Arial" w:eastAsia="Calibri" w:hAnsi="Arial" w:cs="Arial"/>
                <w:sz w:val="14"/>
                <w:szCs w:val="14"/>
                <w:lang w:val="es-MX"/>
              </w:rPr>
              <w:t>$  350,000.00</w:t>
            </w:r>
          </w:p>
        </w:tc>
      </w:tr>
      <w:bookmarkEnd w:id="0"/>
    </w:tbl>
    <w:p w:rsidR="007B53E0" w:rsidRDefault="007B53E0" w:rsidP="00EB7EA1">
      <w:pPr>
        <w:tabs>
          <w:tab w:val="left" w:pos="2925"/>
        </w:tabs>
        <w:ind w:left="1080"/>
        <w:contextualSpacing/>
        <w:jc w:val="both"/>
        <w:rPr>
          <w:rFonts w:ascii="Arial" w:eastAsia="Calibri" w:hAnsi="Arial" w:cs="Arial"/>
          <w:sz w:val="22"/>
          <w:szCs w:val="22"/>
          <w:lang w:val="es-MX"/>
        </w:rPr>
      </w:pPr>
    </w:p>
    <w:p w:rsidR="00870E83" w:rsidRPr="00EB7EA1" w:rsidRDefault="00870E83" w:rsidP="00EB7EA1">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Una vez analizada la solicitud de las obras citadas y sus respectivos montos y participaciones de los tres órdenes de gobierno, se somete a votación y son aprobadas por unanimidad de los presentes.</w:t>
      </w:r>
    </w:p>
    <w:p w:rsidR="00491D68" w:rsidRDefault="00491D68" w:rsidP="00491D68">
      <w:pPr>
        <w:tabs>
          <w:tab w:val="left" w:pos="2925"/>
        </w:tabs>
        <w:contextualSpacing/>
        <w:jc w:val="both"/>
        <w:rPr>
          <w:rFonts w:ascii="Arial" w:eastAsia="Calibri" w:hAnsi="Arial" w:cs="Arial"/>
          <w:b/>
          <w:sz w:val="22"/>
          <w:szCs w:val="22"/>
          <w:lang w:val="es-MX"/>
        </w:rPr>
      </w:pPr>
    </w:p>
    <w:p w:rsidR="00491D68" w:rsidRPr="00775EAC" w:rsidRDefault="00491D68" w:rsidP="00491D68">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construcción de baños públicos en la comunidad de la Boquilla de Los Pérez mediante recursos del FAIS 2017.</w:t>
      </w:r>
    </w:p>
    <w:p w:rsidR="00870E83" w:rsidRPr="00870E83" w:rsidRDefault="00870E83" w:rsidP="00870E83">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 xml:space="preserve">El C. Armando Pinedo Martínez, presidente, expone la solicitud realizada por el comité de vecinos de la comunidad de la Boquilla de Los Pérez de esta municipalidad, que consiste en la construcción de módulo de sanitarios tanto para hombres como para mujeres, ubicados en la </w:t>
      </w:r>
      <w:r w:rsidR="00EA255A">
        <w:rPr>
          <w:rFonts w:ascii="Arial" w:eastAsia="Calibri" w:hAnsi="Arial" w:cs="Arial"/>
          <w:sz w:val="22"/>
          <w:szCs w:val="22"/>
          <w:lang w:val="es-MX"/>
        </w:rPr>
        <w:t xml:space="preserve">parte poniente de la </w:t>
      </w:r>
      <w:r>
        <w:rPr>
          <w:rFonts w:ascii="Arial" w:eastAsia="Calibri" w:hAnsi="Arial" w:cs="Arial"/>
          <w:sz w:val="22"/>
          <w:szCs w:val="22"/>
          <w:lang w:val="es-MX"/>
        </w:rPr>
        <w:t>plazuela que se ubica frente a la ca</w:t>
      </w:r>
      <w:r w:rsidR="00EA255A">
        <w:rPr>
          <w:rFonts w:ascii="Arial" w:eastAsia="Calibri" w:hAnsi="Arial" w:cs="Arial"/>
          <w:sz w:val="22"/>
          <w:szCs w:val="22"/>
          <w:lang w:val="es-MX"/>
        </w:rPr>
        <w:t xml:space="preserve">pilla; el monto requerido para realizar la obra y de la cual se solicita autorización es por la cantidad de $ 102,000.00 (ciento dos mil </w:t>
      </w:r>
      <w:r w:rsidR="00EA255A">
        <w:rPr>
          <w:rFonts w:ascii="Arial" w:eastAsia="Calibri" w:hAnsi="Arial" w:cs="Arial"/>
          <w:sz w:val="22"/>
          <w:szCs w:val="22"/>
          <w:lang w:val="es-MX"/>
        </w:rPr>
        <w:lastRenderedPageBreak/>
        <w:t>pesos 00/100 MN)</w:t>
      </w:r>
      <w:r w:rsidR="00EB5791">
        <w:rPr>
          <w:rFonts w:ascii="Arial" w:eastAsia="Calibri" w:hAnsi="Arial" w:cs="Arial"/>
          <w:sz w:val="22"/>
          <w:szCs w:val="22"/>
          <w:lang w:val="es-MX"/>
        </w:rPr>
        <w:t>. Analizada que es la solicitud se somete a votación y es aprobado por unanimidad de los presentes.</w:t>
      </w:r>
    </w:p>
    <w:p w:rsidR="00491D68" w:rsidRDefault="00491D68" w:rsidP="00491D68">
      <w:pPr>
        <w:tabs>
          <w:tab w:val="left" w:pos="2925"/>
        </w:tabs>
        <w:contextualSpacing/>
        <w:jc w:val="both"/>
        <w:rPr>
          <w:rFonts w:ascii="Arial" w:eastAsia="Calibri" w:hAnsi="Arial" w:cs="Arial"/>
          <w:b/>
          <w:sz w:val="22"/>
          <w:szCs w:val="22"/>
          <w:lang w:val="es-MX"/>
        </w:rPr>
      </w:pPr>
    </w:p>
    <w:p w:rsidR="00491D68" w:rsidRPr="00775EAC" w:rsidRDefault="00491D68" w:rsidP="00491D68">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la compra de los dos camiones de basura y retroexcavadora.</w:t>
      </w:r>
    </w:p>
    <w:p w:rsidR="00EB5791" w:rsidRPr="00EB5791" w:rsidRDefault="000851BF" w:rsidP="00EB5791">
      <w:pPr>
        <w:tabs>
          <w:tab w:val="left" w:pos="2925"/>
        </w:tabs>
        <w:ind w:left="1080"/>
        <w:contextualSpacing/>
        <w:jc w:val="both"/>
        <w:rPr>
          <w:rFonts w:ascii="Arial" w:eastAsia="Calibri" w:hAnsi="Arial" w:cs="Arial"/>
          <w:sz w:val="22"/>
          <w:szCs w:val="22"/>
          <w:lang w:val="es-MX"/>
        </w:rPr>
      </w:pPr>
      <w:r w:rsidRPr="000851BF">
        <w:rPr>
          <w:rFonts w:ascii="Arial" w:eastAsia="Calibri" w:hAnsi="Arial" w:cs="Arial"/>
          <w:sz w:val="22"/>
          <w:szCs w:val="22"/>
          <w:lang w:val="es-MX"/>
        </w:rPr>
        <w:t>El C. Armando Pinedo Martínez, presidente,</w:t>
      </w:r>
      <w:r w:rsidR="00666F7A">
        <w:rPr>
          <w:rFonts w:ascii="Arial" w:eastAsia="Calibri" w:hAnsi="Arial" w:cs="Arial"/>
          <w:sz w:val="22"/>
          <w:szCs w:val="22"/>
          <w:lang w:val="es-MX"/>
        </w:rPr>
        <w:t xml:space="preserve"> comenta que derivado de un análisis de la comisión que se nombró para la mejor adquisición de los camiones recolectores de basura, así como de la retroexcavadora se desprende que la mejor opción es: 02 (dos) Camiones recolectores con tracto camión Mercedes Benz con caja compactadora </w:t>
      </w:r>
      <w:proofErr w:type="spellStart"/>
      <w:r w:rsidR="00666F7A">
        <w:rPr>
          <w:rFonts w:ascii="Arial" w:eastAsia="Calibri" w:hAnsi="Arial" w:cs="Arial"/>
          <w:sz w:val="22"/>
          <w:szCs w:val="22"/>
          <w:lang w:val="es-MX"/>
        </w:rPr>
        <w:t>Rinho</w:t>
      </w:r>
      <w:proofErr w:type="spellEnd"/>
      <w:r w:rsidR="00666F7A">
        <w:rPr>
          <w:rFonts w:ascii="Arial" w:eastAsia="Calibri" w:hAnsi="Arial" w:cs="Arial"/>
          <w:sz w:val="22"/>
          <w:szCs w:val="22"/>
          <w:lang w:val="es-MX"/>
        </w:rPr>
        <w:t xml:space="preserve"> de la Empresa IMMMEX y 01 (una) retro</w:t>
      </w:r>
      <w:r w:rsidR="00F74A57">
        <w:rPr>
          <w:rFonts w:ascii="Arial" w:eastAsia="Calibri" w:hAnsi="Arial" w:cs="Arial"/>
          <w:sz w:val="22"/>
          <w:szCs w:val="22"/>
          <w:lang w:val="es-MX"/>
        </w:rPr>
        <w:t>excavadora</w:t>
      </w:r>
      <w:r w:rsidR="00666F7A">
        <w:rPr>
          <w:rFonts w:ascii="Arial" w:eastAsia="Calibri" w:hAnsi="Arial" w:cs="Arial"/>
          <w:sz w:val="22"/>
          <w:szCs w:val="22"/>
          <w:lang w:val="es-MX"/>
        </w:rPr>
        <w:t xml:space="preserve"> JCB</w:t>
      </w:r>
      <w:r w:rsidR="00C6217C">
        <w:rPr>
          <w:rFonts w:ascii="Arial" w:eastAsia="Calibri" w:hAnsi="Arial" w:cs="Arial"/>
          <w:sz w:val="22"/>
          <w:szCs w:val="22"/>
          <w:lang w:val="es-MX"/>
        </w:rPr>
        <w:t xml:space="preserve"> 4X4, con Kit </w:t>
      </w:r>
      <w:r w:rsidR="00F74A57">
        <w:rPr>
          <w:rFonts w:ascii="Arial" w:eastAsia="Calibri" w:hAnsi="Arial" w:cs="Arial"/>
          <w:sz w:val="22"/>
          <w:szCs w:val="22"/>
          <w:lang w:val="es-MX"/>
        </w:rPr>
        <w:t>para roto martillo. La anterior compra se efectuara con el crédito aprobado por BANOBRAS de $ 5</w:t>
      </w:r>
      <w:r w:rsidR="00C6217C">
        <w:rPr>
          <w:rFonts w:ascii="Arial" w:eastAsia="Calibri" w:hAnsi="Arial" w:cs="Arial"/>
          <w:sz w:val="22"/>
          <w:szCs w:val="22"/>
          <w:lang w:val="es-MX"/>
        </w:rPr>
        <w:t>, 500,000.00</w:t>
      </w:r>
      <w:r w:rsidR="00F74A57">
        <w:rPr>
          <w:rFonts w:ascii="Arial" w:eastAsia="Calibri" w:hAnsi="Arial" w:cs="Arial"/>
          <w:sz w:val="22"/>
          <w:szCs w:val="22"/>
          <w:lang w:val="es-MX"/>
        </w:rPr>
        <w:t xml:space="preserve"> (cinco millones quinientos mil pesos 00/100 MN) autorizado en la pasada 23ª sesión ordinaria de ayuntamiento en su punto No 8 del orden del </w:t>
      </w:r>
      <w:proofErr w:type="spellStart"/>
      <w:r w:rsidR="00F74A57">
        <w:rPr>
          <w:rFonts w:ascii="Arial" w:eastAsia="Calibri" w:hAnsi="Arial" w:cs="Arial"/>
          <w:sz w:val="22"/>
          <w:szCs w:val="22"/>
          <w:lang w:val="es-MX"/>
        </w:rPr>
        <w:t>dia</w:t>
      </w:r>
      <w:proofErr w:type="spellEnd"/>
      <w:r w:rsidR="00F74A57">
        <w:rPr>
          <w:rFonts w:ascii="Arial" w:eastAsia="Calibri" w:hAnsi="Arial" w:cs="Arial"/>
          <w:sz w:val="22"/>
          <w:szCs w:val="22"/>
          <w:lang w:val="es-MX"/>
        </w:rPr>
        <w:t xml:space="preserve">. Analizada que fue la información técnica se somete a votación y se aprueba por unanimidad de los presentes la compra de </w:t>
      </w:r>
      <w:r w:rsidR="00F74A57" w:rsidRPr="00F74A57">
        <w:rPr>
          <w:rFonts w:ascii="Arial" w:eastAsia="Calibri" w:hAnsi="Arial" w:cs="Arial"/>
          <w:sz w:val="22"/>
          <w:szCs w:val="22"/>
          <w:lang w:val="es-MX"/>
        </w:rPr>
        <w:t xml:space="preserve">02 (dos) Camiones recolectores con tracto camión Mercedes Benz con caja compactadora </w:t>
      </w:r>
      <w:proofErr w:type="spellStart"/>
      <w:r w:rsidR="00F74A57" w:rsidRPr="00F74A57">
        <w:rPr>
          <w:rFonts w:ascii="Arial" w:eastAsia="Calibri" w:hAnsi="Arial" w:cs="Arial"/>
          <w:sz w:val="22"/>
          <w:szCs w:val="22"/>
          <w:lang w:val="es-MX"/>
        </w:rPr>
        <w:t>Rinho</w:t>
      </w:r>
      <w:proofErr w:type="spellEnd"/>
      <w:r w:rsidR="00F74A57" w:rsidRPr="00F74A57">
        <w:rPr>
          <w:rFonts w:ascii="Arial" w:eastAsia="Calibri" w:hAnsi="Arial" w:cs="Arial"/>
          <w:sz w:val="22"/>
          <w:szCs w:val="22"/>
          <w:lang w:val="es-MX"/>
        </w:rPr>
        <w:t xml:space="preserve"> de la Empresa IMMMEX y 01 (una) ret</w:t>
      </w:r>
      <w:r w:rsidR="00C6217C">
        <w:rPr>
          <w:rFonts w:ascii="Arial" w:eastAsia="Calibri" w:hAnsi="Arial" w:cs="Arial"/>
          <w:sz w:val="22"/>
          <w:szCs w:val="22"/>
          <w:lang w:val="es-MX"/>
        </w:rPr>
        <w:t>roexcavadora JCB 4X4, con Kit</w:t>
      </w:r>
      <w:r w:rsidR="00F74A57" w:rsidRPr="00F74A57">
        <w:rPr>
          <w:rFonts w:ascii="Arial" w:eastAsia="Calibri" w:hAnsi="Arial" w:cs="Arial"/>
          <w:sz w:val="22"/>
          <w:szCs w:val="22"/>
          <w:lang w:val="es-MX"/>
        </w:rPr>
        <w:t xml:space="preserve"> para roto martillo</w:t>
      </w:r>
      <w:r w:rsidR="00F74A57">
        <w:rPr>
          <w:rFonts w:ascii="Arial" w:eastAsia="Calibri" w:hAnsi="Arial" w:cs="Arial"/>
          <w:sz w:val="22"/>
          <w:szCs w:val="22"/>
          <w:lang w:val="es-MX"/>
        </w:rPr>
        <w:t>.</w:t>
      </w:r>
    </w:p>
    <w:p w:rsidR="00491D68" w:rsidRDefault="00491D68" w:rsidP="00491D68">
      <w:pPr>
        <w:tabs>
          <w:tab w:val="left" w:pos="2925"/>
        </w:tabs>
        <w:contextualSpacing/>
        <w:jc w:val="both"/>
        <w:rPr>
          <w:rFonts w:ascii="Arial" w:eastAsia="Calibri" w:hAnsi="Arial" w:cs="Arial"/>
          <w:b/>
          <w:sz w:val="22"/>
          <w:szCs w:val="22"/>
          <w:lang w:val="es-MX"/>
        </w:rPr>
      </w:pPr>
    </w:p>
    <w:p w:rsidR="00491D68" w:rsidRPr="00775EAC" w:rsidRDefault="00491D68" w:rsidP="00491D68">
      <w:pPr>
        <w:tabs>
          <w:tab w:val="left" w:pos="2925"/>
        </w:tabs>
        <w:contextualSpacing/>
        <w:jc w:val="both"/>
        <w:rPr>
          <w:rFonts w:ascii="Arial" w:eastAsia="Calibri" w:hAnsi="Arial" w:cs="Arial"/>
          <w:b/>
          <w:sz w:val="22"/>
          <w:szCs w:val="22"/>
          <w:lang w:val="es-MX"/>
        </w:rPr>
      </w:pPr>
    </w:p>
    <w:p w:rsidR="00775EAC" w:rsidRDefault="00C6217C" w:rsidP="00C6217C">
      <w:pPr>
        <w:numPr>
          <w:ilvl w:val="0"/>
          <w:numId w:val="2"/>
        </w:numPr>
        <w:tabs>
          <w:tab w:val="left" w:pos="2925"/>
        </w:tabs>
        <w:contextualSpacing/>
        <w:jc w:val="both"/>
        <w:rPr>
          <w:rFonts w:ascii="Arial" w:eastAsia="Calibri" w:hAnsi="Arial" w:cs="Arial"/>
          <w:b/>
          <w:sz w:val="22"/>
          <w:szCs w:val="22"/>
          <w:lang w:val="es-MX"/>
        </w:rPr>
      </w:pPr>
      <w:r w:rsidRPr="00C6217C">
        <w:rPr>
          <w:rFonts w:ascii="Arial" w:eastAsia="Calibri" w:hAnsi="Arial" w:cs="Arial"/>
          <w:b/>
          <w:sz w:val="22"/>
          <w:szCs w:val="22"/>
          <w:lang w:val="es-MX"/>
        </w:rPr>
        <w:t>Autorización para que el Presidente, Síndico y Secretario General suscriban convenio de donación del terreno que actualmente ocupan las instalaciones de SAGARPA</w:t>
      </w:r>
      <w:r w:rsidR="00775EAC" w:rsidRPr="00775EAC">
        <w:rPr>
          <w:rFonts w:ascii="Arial" w:eastAsia="Calibri" w:hAnsi="Arial" w:cs="Arial"/>
          <w:b/>
          <w:sz w:val="22"/>
          <w:szCs w:val="22"/>
          <w:lang w:val="es-MX"/>
        </w:rPr>
        <w:t>.</w:t>
      </w:r>
    </w:p>
    <w:p w:rsidR="00491D68" w:rsidRPr="00C6217C" w:rsidRDefault="00C6217C" w:rsidP="00C6217C">
      <w:pPr>
        <w:tabs>
          <w:tab w:val="left" w:pos="2925"/>
        </w:tabs>
        <w:ind w:left="1080"/>
        <w:contextualSpacing/>
        <w:jc w:val="both"/>
        <w:rPr>
          <w:rFonts w:ascii="Arial" w:eastAsia="Calibri" w:hAnsi="Arial" w:cs="Arial"/>
          <w:sz w:val="22"/>
          <w:szCs w:val="22"/>
          <w:lang w:val="es-MX"/>
        </w:rPr>
      </w:pPr>
      <w:r>
        <w:rPr>
          <w:rFonts w:ascii="Arial" w:eastAsia="Calibri" w:hAnsi="Arial" w:cs="Arial"/>
          <w:sz w:val="22"/>
          <w:szCs w:val="22"/>
          <w:lang w:val="es-MX"/>
        </w:rPr>
        <w:t>El Lic. Rodolfo Rodríguez Robles, sindico, expone que el terreno en el que se encuentran las oficinas del distrito 08 de SAGARPA, fue donado por el ayuntamiento y se firmó el convenio por las autoridades estatales y municipales, y actualmente aludiendo que debió ser firmado por autoridades federales en vez de las estatales y al igual por autoridades municipales, por tal motivo, se solicita al pleno se rectifique el convenio y se vuelva a firmar. Analizado que fue la solicitud se somete a votación y es aprobado por unanimidad de los presentes.</w:t>
      </w:r>
    </w:p>
    <w:p w:rsidR="00491D68" w:rsidRDefault="00491D68" w:rsidP="00491D68">
      <w:pPr>
        <w:tabs>
          <w:tab w:val="left" w:pos="2925"/>
        </w:tabs>
        <w:contextualSpacing/>
        <w:jc w:val="both"/>
        <w:rPr>
          <w:rFonts w:ascii="Arial" w:eastAsia="Calibri" w:hAnsi="Arial" w:cs="Arial"/>
          <w:b/>
          <w:sz w:val="22"/>
          <w:szCs w:val="22"/>
          <w:lang w:val="es-MX"/>
        </w:rPr>
      </w:pPr>
    </w:p>
    <w:p w:rsidR="00C6217C" w:rsidRPr="00775EAC" w:rsidRDefault="00C6217C" w:rsidP="00491D68">
      <w:pPr>
        <w:tabs>
          <w:tab w:val="left" w:pos="2925"/>
        </w:tabs>
        <w:contextualSpacing/>
        <w:jc w:val="both"/>
        <w:rPr>
          <w:rFonts w:ascii="Arial" w:eastAsia="Calibri" w:hAnsi="Arial" w:cs="Arial"/>
          <w:b/>
          <w:sz w:val="22"/>
          <w:szCs w:val="22"/>
          <w:lang w:val="es-MX"/>
        </w:rPr>
      </w:pPr>
    </w:p>
    <w:p w:rsidR="00775EAC" w:rsidRDefault="00775EAC" w:rsidP="00775EAC">
      <w:pPr>
        <w:numPr>
          <w:ilvl w:val="0"/>
          <w:numId w:val="2"/>
        </w:numPr>
        <w:tabs>
          <w:tab w:val="left" w:pos="2925"/>
        </w:tabs>
        <w:contextualSpacing/>
        <w:jc w:val="both"/>
        <w:rPr>
          <w:rFonts w:ascii="Arial" w:eastAsia="Calibri" w:hAnsi="Arial" w:cs="Arial"/>
          <w:b/>
          <w:sz w:val="22"/>
          <w:szCs w:val="22"/>
          <w:lang w:val="es-MX"/>
        </w:rPr>
      </w:pPr>
      <w:r w:rsidRPr="00775EAC">
        <w:rPr>
          <w:rFonts w:ascii="Arial" w:eastAsia="Calibri" w:hAnsi="Arial" w:cs="Arial"/>
          <w:b/>
          <w:sz w:val="22"/>
          <w:szCs w:val="22"/>
          <w:lang w:val="es-MX"/>
        </w:rPr>
        <w:t>Autorización para suscribir convenio de colaboración con la Secretaria de Salud Jalisco para el uso de las ambulancias.</w:t>
      </w:r>
    </w:p>
    <w:p w:rsidR="00C6217C" w:rsidRPr="00C6217C" w:rsidRDefault="00C6217C" w:rsidP="00C6217C">
      <w:pPr>
        <w:tabs>
          <w:tab w:val="left" w:pos="2925"/>
        </w:tabs>
        <w:ind w:left="1080"/>
        <w:contextualSpacing/>
        <w:jc w:val="both"/>
        <w:rPr>
          <w:rFonts w:ascii="Arial" w:eastAsia="Calibri" w:hAnsi="Arial" w:cs="Arial"/>
          <w:sz w:val="22"/>
          <w:szCs w:val="22"/>
          <w:lang w:val="es-MX"/>
        </w:rPr>
      </w:pPr>
      <w:r w:rsidRPr="00C6217C">
        <w:rPr>
          <w:rFonts w:ascii="Arial" w:eastAsia="Calibri" w:hAnsi="Arial" w:cs="Arial"/>
          <w:sz w:val="22"/>
          <w:szCs w:val="22"/>
          <w:lang w:val="es-MX"/>
        </w:rPr>
        <w:t>El Lic. Rodolfo Rodríguez Robles, sindico, expone</w:t>
      </w:r>
      <w:r>
        <w:rPr>
          <w:rFonts w:ascii="Arial" w:eastAsia="Calibri" w:hAnsi="Arial" w:cs="Arial"/>
          <w:sz w:val="22"/>
          <w:szCs w:val="22"/>
          <w:lang w:val="es-MX"/>
        </w:rPr>
        <w:t xml:space="preserve"> la necesidad de volver a firmar convenio con la SSJ para la respectiva operación de las ambulancias que el municipio tiene bajo su resguardo. Analizada que es la solicitud se somete a votación y es aprobada por unanimidad y se autoriza al Presidente, Sindico, Secretario y Encargado de la hacienda municipal para que suscriban el convenio requerido.</w:t>
      </w:r>
    </w:p>
    <w:p w:rsidR="00491D68" w:rsidRDefault="00491D68" w:rsidP="00491D68">
      <w:pPr>
        <w:tabs>
          <w:tab w:val="left" w:pos="2925"/>
        </w:tabs>
        <w:contextualSpacing/>
        <w:jc w:val="both"/>
        <w:rPr>
          <w:rFonts w:ascii="Arial" w:eastAsia="Calibri" w:hAnsi="Arial" w:cs="Arial"/>
          <w:b/>
          <w:sz w:val="22"/>
          <w:szCs w:val="22"/>
          <w:lang w:val="es-MX"/>
        </w:rPr>
      </w:pPr>
    </w:p>
    <w:p w:rsidR="00C6217C" w:rsidRPr="00775EAC" w:rsidRDefault="00C6217C" w:rsidP="00491D68">
      <w:pPr>
        <w:tabs>
          <w:tab w:val="left" w:pos="2925"/>
        </w:tabs>
        <w:contextualSpacing/>
        <w:jc w:val="both"/>
        <w:rPr>
          <w:rFonts w:ascii="Arial" w:eastAsia="Calibri" w:hAnsi="Arial" w:cs="Arial"/>
          <w:b/>
          <w:sz w:val="22"/>
          <w:szCs w:val="22"/>
          <w:lang w:val="es-MX"/>
        </w:rPr>
      </w:pPr>
    </w:p>
    <w:p w:rsidR="00775EAC" w:rsidRPr="00491D68" w:rsidRDefault="00775EAC" w:rsidP="00775EAC">
      <w:pPr>
        <w:numPr>
          <w:ilvl w:val="0"/>
          <w:numId w:val="2"/>
        </w:numPr>
        <w:tabs>
          <w:tab w:val="left" w:pos="2925"/>
        </w:tabs>
        <w:contextualSpacing/>
        <w:jc w:val="both"/>
        <w:rPr>
          <w:rFonts w:ascii="Arial" w:eastAsia="Calibri" w:hAnsi="Arial" w:cs="Arial"/>
          <w:color w:val="000000"/>
          <w:sz w:val="22"/>
          <w:szCs w:val="22"/>
          <w:lang w:val="es-MX"/>
        </w:rPr>
      </w:pPr>
      <w:r w:rsidRPr="00775EAC">
        <w:rPr>
          <w:rFonts w:ascii="Arial" w:eastAsia="Calibri" w:hAnsi="Arial" w:cs="Arial"/>
          <w:b/>
          <w:bCs/>
          <w:color w:val="000000"/>
          <w:sz w:val="22"/>
          <w:szCs w:val="22"/>
          <w:lang w:val="es-MX"/>
        </w:rPr>
        <w:t>Asuntos varios.</w:t>
      </w:r>
    </w:p>
    <w:p w:rsidR="003620A6" w:rsidRPr="003620A6" w:rsidRDefault="003620A6" w:rsidP="003620A6">
      <w:pPr>
        <w:pStyle w:val="Prrafodelista"/>
        <w:rPr>
          <w:rFonts w:asciiTheme="minorHAnsi" w:eastAsiaTheme="minorHAnsi" w:hAnsiTheme="minorHAnsi" w:cs="Arial"/>
          <w:b/>
          <w:color w:val="000000" w:themeColor="text1"/>
          <w:sz w:val="22"/>
          <w:szCs w:val="22"/>
          <w:lang w:val="es-MX" w:eastAsia="en-US"/>
        </w:rPr>
      </w:pPr>
    </w:p>
    <w:p w:rsidR="004D712E" w:rsidRPr="003620A6" w:rsidRDefault="003620A6" w:rsidP="003620A6">
      <w:pPr>
        <w:spacing w:after="160" w:line="259" w:lineRule="auto"/>
        <w:jc w:val="both"/>
        <w:rPr>
          <w:rFonts w:asciiTheme="minorHAnsi" w:eastAsiaTheme="minorHAnsi" w:hAnsiTheme="minorHAnsi" w:cstheme="minorBidi"/>
          <w:lang w:eastAsia="en-US"/>
        </w:rPr>
      </w:pPr>
      <w:r w:rsidRPr="003620A6">
        <w:rPr>
          <w:rFonts w:asciiTheme="minorHAnsi" w:eastAsiaTheme="minorHAnsi" w:hAnsiTheme="minorHAnsi" w:cs="Arial"/>
          <w:b/>
          <w:color w:val="000000" w:themeColor="text1"/>
          <w:sz w:val="22"/>
          <w:szCs w:val="22"/>
          <w:lang w:val="es-MX" w:eastAsia="en-US"/>
        </w:rPr>
        <w:t>A)</w:t>
      </w:r>
      <w:r w:rsidRPr="003620A6">
        <w:rPr>
          <w:rFonts w:asciiTheme="minorHAnsi" w:eastAsiaTheme="minorHAnsi" w:hAnsiTheme="minorHAnsi" w:cstheme="minorBidi"/>
          <w:lang w:eastAsia="en-US"/>
        </w:rPr>
        <w:t xml:space="preserve"> </w:t>
      </w:r>
      <w:r w:rsidR="00C6217C" w:rsidRPr="00C6217C">
        <w:rPr>
          <w:rFonts w:asciiTheme="minorHAnsi" w:eastAsiaTheme="minorHAnsi" w:hAnsiTheme="minorHAnsi" w:cstheme="minorBidi"/>
          <w:lang w:eastAsia="en-US"/>
        </w:rPr>
        <w:t>El Lic. Rodolfo R</w:t>
      </w:r>
      <w:r w:rsidR="00C6217C">
        <w:rPr>
          <w:rFonts w:asciiTheme="minorHAnsi" w:eastAsiaTheme="minorHAnsi" w:hAnsiTheme="minorHAnsi" w:cstheme="minorBidi"/>
          <w:lang w:eastAsia="en-US"/>
        </w:rPr>
        <w:t>odríguez Robles, presidente del patronato de la FENAPI, reporta el estado financiero de la pasada FENAPI 2017</w:t>
      </w:r>
      <w:r w:rsidR="004D712E">
        <w:rPr>
          <w:rFonts w:asciiTheme="minorHAnsi" w:eastAsiaTheme="minorHAnsi" w:hAnsiTheme="minorHAnsi" w:cstheme="minorBidi"/>
          <w:lang w:eastAsia="en-US"/>
        </w:rPr>
        <w:t xml:space="preserve"> y es como sigue:</w:t>
      </w:r>
    </w:p>
    <w:tbl>
      <w:tblPr>
        <w:tblStyle w:val="Tablaconcuadrcula"/>
        <w:tblW w:w="0" w:type="auto"/>
        <w:jc w:val="center"/>
        <w:tblLook w:val="04A0" w:firstRow="1" w:lastRow="0" w:firstColumn="1" w:lastColumn="0" w:noHBand="0" w:noVBand="1"/>
      </w:tblPr>
      <w:tblGrid>
        <w:gridCol w:w="2268"/>
        <w:gridCol w:w="2029"/>
      </w:tblGrid>
      <w:tr w:rsidR="004D712E" w:rsidTr="004D712E">
        <w:trPr>
          <w:jc w:val="center"/>
        </w:trPr>
        <w:tc>
          <w:tcPr>
            <w:tcW w:w="2268" w:type="dxa"/>
          </w:tcPr>
          <w:p w:rsidR="004D712E" w:rsidRDefault="004D712E" w:rsidP="004D712E">
            <w:pPr>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Concepto:</w:t>
            </w:r>
          </w:p>
        </w:tc>
        <w:tc>
          <w:tcPr>
            <w:tcW w:w="2029" w:type="dxa"/>
          </w:tcPr>
          <w:p w:rsidR="004D712E" w:rsidRDefault="004D712E" w:rsidP="004D712E">
            <w:pPr>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Monto:</w:t>
            </w:r>
          </w:p>
        </w:tc>
      </w:tr>
      <w:tr w:rsidR="004D712E" w:rsidTr="004D712E">
        <w:trPr>
          <w:jc w:val="center"/>
        </w:trPr>
        <w:tc>
          <w:tcPr>
            <w:tcW w:w="2268" w:type="dxa"/>
          </w:tcPr>
          <w:p w:rsidR="004D712E" w:rsidRDefault="004D712E" w:rsidP="003620A6">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Ingresos</w:t>
            </w:r>
          </w:p>
        </w:tc>
        <w:tc>
          <w:tcPr>
            <w:tcW w:w="2029" w:type="dxa"/>
          </w:tcPr>
          <w:p w:rsidR="004D712E" w:rsidRDefault="004D712E" w:rsidP="004D712E">
            <w:pPr>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$ 1,295,747.99</w:t>
            </w:r>
          </w:p>
        </w:tc>
      </w:tr>
      <w:tr w:rsidR="004D712E" w:rsidTr="004D712E">
        <w:trPr>
          <w:jc w:val="center"/>
        </w:trPr>
        <w:tc>
          <w:tcPr>
            <w:tcW w:w="2268" w:type="dxa"/>
          </w:tcPr>
          <w:p w:rsidR="004D712E" w:rsidRDefault="004D712E" w:rsidP="003620A6">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Egresos</w:t>
            </w:r>
          </w:p>
        </w:tc>
        <w:tc>
          <w:tcPr>
            <w:tcW w:w="2029" w:type="dxa"/>
          </w:tcPr>
          <w:p w:rsidR="004D712E" w:rsidRDefault="004D712E" w:rsidP="004D712E">
            <w:pPr>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$ 1,295,525.86</w:t>
            </w:r>
          </w:p>
        </w:tc>
      </w:tr>
      <w:tr w:rsidR="004D712E" w:rsidTr="004D712E">
        <w:trPr>
          <w:jc w:val="center"/>
        </w:trPr>
        <w:tc>
          <w:tcPr>
            <w:tcW w:w="2268" w:type="dxa"/>
          </w:tcPr>
          <w:p w:rsidR="004D712E" w:rsidRDefault="004D712E" w:rsidP="003620A6">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Saldo</w:t>
            </w:r>
          </w:p>
        </w:tc>
        <w:tc>
          <w:tcPr>
            <w:tcW w:w="2029" w:type="dxa"/>
          </w:tcPr>
          <w:p w:rsidR="004D712E" w:rsidRDefault="004D712E" w:rsidP="004D712E">
            <w:pPr>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($ 222.13)</w:t>
            </w:r>
          </w:p>
        </w:tc>
      </w:tr>
    </w:tbl>
    <w:p w:rsidR="003620A6" w:rsidRPr="003620A6" w:rsidRDefault="003620A6" w:rsidP="00290F36">
      <w:pPr>
        <w:spacing w:after="160" w:line="259" w:lineRule="auto"/>
        <w:contextualSpacing/>
        <w:jc w:val="both"/>
        <w:rPr>
          <w:rFonts w:asciiTheme="minorHAnsi" w:eastAsiaTheme="minorHAnsi" w:hAnsiTheme="minorHAnsi" w:cstheme="minorBidi"/>
          <w:lang w:val="es-MX" w:eastAsia="en-US"/>
        </w:rPr>
      </w:pPr>
    </w:p>
    <w:p w:rsidR="003620A6" w:rsidRDefault="00290F36" w:rsidP="003620A6">
      <w:pPr>
        <w:pStyle w:val="Prrafodelista"/>
        <w:numPr>
          <w:ilvl w:val="0"/>
          <w:numId w:val="32"/>
        </w:numPr>
        <w:spacing w:after="160" w:line="259" w:lineRule="auto"/>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La Mtra. Litzully Goreti Quiñones Pinedo, regidora, hace del conocimiento al pleno dos solicitudes de los vecinos del pastor:</w:t>
      </w:r>
    </w:p>
    <w:p w:rsidR="00290F36" w:rsidRDefault="00290F36" w:rsidP="00290F36">
      <w:pPr>
        <w:pStyle w:val="Prrafodelista"/>
        <w:numPr>
          <w:ilvl w:val="0"/>
          <w:numId w:val="35"/>
        </w:numPr>
        <w:spacing w:after="160" w:line="259" w:lineRule="auto"/>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Colocación de reductores d</w:t>
      </w:r>
      <w:r w:rsidR="00033CE3">
        <w:rPr>
          <w:rFonts w:asciiTheme="minorHAnsi" w:eastAsiaTheme="minorHAnsi" w:hAnsiTheme="minorHAnsi" w:cstheme="minorBidi"/>
          <w:lang w:val="es-MX" w:eastAsia="en-US"/>
        </w:rPr>
        <w:t xml:space="preserve">e velocidad en la calle </w:t>
      </w:r>
      <w:proofErr w:type="spellStart"/>
      <w:r w:rsidR="00033CE3">
        <w:rPr>
          <w:rFonts w:asciiTheme="minorHAnsi" w:eastAsiaTheme="minorHAnsi" w:hAnsiTheme="minorHAnsi" w:cstheme="minorBidi"/>
          <w:lang w:val="es-MX" w:eastAsia="en-US"/>
        </w:rPr>
        <w:t>Majacuagy</w:t>
      </w:r>
      <w:proofErr w:type="spellEnd"/>
      <w:r w:rsidR="00033CE3">
        <w:rPr>
          <w:rFonts w:asciiTheme="minorHAnsi" w:eastAsiaTheme="minorHAnsi" w:hAnsiTheme="minorHAnsi" w:cstheme="minorBidi"/>
          <w:lang w:val="es-MX" w:eastAsia="en-US"/>
        </w:rPr>
        <w:t>.</w:t>
      </w:r>
    </w:p>
    <w:p w:rsidR="00033CE3" w:rsidRDefault="00033CE3" w:rsidP="00290F36">
      <w:pPr>
        <w:pStyle w:val="Prrafodelista"/>
        <w:numPr>
          <w:ilvl w:val="0"/>
          <w:numId w:val="35"/>
        </w:numPr>
        <w:spacing w:after="160" w:line="259" w:lineRule="auto"/>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Arreglo de registro que se encuentra frente a SAGARPA, el cual tiene la tapa hundida y representa un riesgo.</w:t>
      </w:r>
    </w:p>
    <w:p w:rsidR="00033CE3" w:rsidRDefault="00033CE3" w:rsidP="00290F36">
      <w:pPr>
        <w:pStyle w:val="Prrafodelista"/>
        <w:numPr>
          <w:ilvl w:val="0"/>
          <w:numId w:val="35"/>
        </w:numPr>
        <w:spacing w:after="160" w:line="259" w:lineRule="auto"/>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Solicitud de los vecinos de la Cantera para arreglo o mantenimiento de la calle o acceso principal “La Cantera”, así como el control de la maleza.</w:t>
      </w:r>
    </w:p>
    <w:p w:rsidR="003620A6" w:rsidRDefault="00033CE3" w:rsidP="00033CE3">
      <w:pPr>
        <w:spacing w:after="160" w:line="259" w:lineRule="auto"/>
        <w:ind w:left="360"/>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lastRenderedPageBreak/>
        <w:t>Para lo anterior, el C. Armando Pinedo Martínez, presidente, toma nota y menciona que se procede a dar respues</w:t>
      </w:r>
      <w:r w:rsidR="00BE4F06">
        <w:rPr>
          <w:rFonts w:asciiTheme="minorHAnsi" w:eastAsiaTheme="minorHAnsi" w:hAnsiTheme="minorHAnsi" w:cstheme="minorBidi"/>
          <w:lang w:val="es-MX" w:eastAsia="en-US"/>
        </w:rPr>
        <w:t>ta a las necesidades planteadas y no se somete a votación.</w:t>
      </w:r>
    </w:p>
    <w:p w:rsidR="00491D68" w:rsidRPr="00033CE3" w:rsidRDefault="00033CE3" w:rsidP="00491D68">
      <w:pPr>
        <w:numPr>
          <w:ilvl w:val="0"/>
          <w:numId w:val="32"/>
        </w:numPr>
        <w:spacing w:after="160" w:line="259" w:lineRule="auto"/>
        <w:contextualSpacing/>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El C. Héctor Manuel de León Vázquez, regidor, menciona que por ser las sesiones de ayuntamiento de carácter público, se les debería hacer promoción para que la gente acuda a presenciarlas.</w:t>
      </w:r>
      <w:r w:rsidR="00BE4F06">
        <w:rPr>
          <w:rFonts w:asciiTheme="minorHAnsi" w:eastAsiaTheme="minorHAnsi" w:hAnsiTheme="minorHAnsi" w:cstheme="minorBidi"/>
          <w:lang w:val="es-MX" w:eastAsia="en-US"/>
        </w:rPr>
        <w:t xml:space="preserve"> No se somete a votación.</w:t>
      </w:r>
    </w:p>
    <w:p w:rsidR="00491D68" w:rsidRDefault="00491D68" w:rsidP="00491D68">
      <w:pPr>
        <w:spacing w:after="160" w:line="259" w:lineRule="auto"/>
        <w:contextualSpacing/>
        <w:jc w:val="both"/>
        <w:rPr>
          <w:rFonts w:asciiTheme="minorHAnsi" w:eastAsiaTheme="minorHAnsi" w:hAnsiTheme="minorHAnsi" w:cstheme="minorBidi"/>
          <w:lang w:val="es-MX" w:eastAsia="en-US"/>
        </w:rPr>
      </w:pPr>
    </w:p>
    <w:p w:rsidR="00491D68" w:rsidRPr="00BE4F06" w:rsidRDefault="00033CE3" w:rsidP="00491D68">
      <w:pPr>
        <w:numPr>
          <w:ilvl w:val="0"/>
          <w:numId w:val="32"/>
        </w:numPr>
        <w:spacing w:after="160" w:line="259" w:lineRule="auto"/>
        <w:contextualSpacing/>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 xml:space="preserve">La Lic. Ana Luisa Vázquez Rivera, regidora, </w:t>
      </w:r>
      <w:r w:rsidR="00BE4F06">
        <w:rPr>
          <w:rFonts w:asciiTheme="minorHAnsi" w:eastAsiaTheme="minorHAnsi" w:hAnsiTheme="minorHAnsi" w:cstheme="minorBidi"/>
          <w:lang w:val="es-MX" w:eastAsia="en-US"/>
        </w:rPr>
        <w:t>menciona la conveniencia de que en el siguiente presupuesto de egresos se contemple y autorice una partida financiera para el arreglo y mantenimiento de los portales. No se somete a votación.</w:t>
      </w:r>
    </w:p>
    <w:p w:rsidR="00491D68" w:rsidRDefault="00491D68" w:rsidP="00491D68">
      <w:pPr>
        <w:spacing w:after="160" w:line="259" w:lineRule="auto"/>
        <w:contextualSpacing/>
        <w:jc w:val="both"/>
        <w:rPr>
          <w:rFonts w:asciiTheme="minorHAnsi" w:eastAsiaTheme="minorHAnsi" w:hAnsiTheme="minorHAnsi" w:cstheme="minorBidi"/>
          <w:lang w:val="es-MX" w:eastAsia="en-US"/>
        </w:rPr>
      </w:pPr>
    </w:p>
    <w:p w:rsidR="00FB211A" w:rsidRDefault="00BE4F06" w:rsidP="00FB211A">
      <w:pPr>
        <w:numPr>
          <w:ilvl w:val="0"/>
          <w:numId w:val="32"/>
        </w:numPr>
        <w:spacing w:after="160" w:line="259" w:lineRule="auto"/>
        <w:contextualSpacing/>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 xml:space="preserve">El Lic. Claudio Enrique Huizar </w:t>
      </w:r>
      <w:proofErr w:type="spellStart"/>
      <w:r>
        <w:rPr>
          <w:rFonts w:asciiTheme="minorHAnsi" w:eastAsiaTheme="minorHAnsi" w:hAnsiTheme="minorHAnsi" w:cstheme="minorBidi"/>
          <w:lang w:val="es-MX" w:eastAsia="en-US"/>
        </w:rPr>
        <w:t>Huizar</w:t>
      </w:r>
      <w:proofErr w:type="spellEnd"/>
      <w:r>
        <w:rPr>
          <w:rFonts w:asciiTheme="minorHAnsi" w:eastAsiaTheme="minorHAnsi" w:hAnsiTheme="minorHAnsi" w:cstheme="minorBidi"/>
          <w:lang w:val="es-MX" w:eastAsia="en-US"/>
        </w:rPr>
        <w:t xml:space="preserve">, regidor, solicita que este punto sea reservado por lo que se procede a interrumpir la transmisión; manifiesta que hay reiteradas quejas en la falta de aplicación del reglamento de vialidad, poniendo como ejemplo el problema o caso que se suscita en la calle Nicolás Bravo esquina con Juárez, en donde recurrentemente se violenta o invade el espacio de discapacitados, así como el espacio de la vía publica con artículos de establecimientos comerciales; por lo anterior, solicita se haga un exhorto a la dirección de vialidad para que se aplique el reglamento correspondiente. Analizada que es la solicitud, se somete a votación y se aprueba por unanimidad y se manda citatorio para la dirección de vialidad para el correspondiente cumplimiento del acuerdo. </w:t>
      </w:r>
    </w:p>
    <w:p w:rsidR="00BE4F06" w:rsidRPr="00BE4F06" w:rsidRDefault="00BE4F06" w:rsidP="009329D8">
      <w:pPr>
        <w:spacing w:after="160" w:line="259" w:lineRule="auto"/>
        <w:contextualSpacing/>
        <w:jc w:val="both"/>
        <w:rPr>
          <w:rFonts w:asciiTheme="minorHAnsi" w:eastAsiaTheme="minorHAnsi" w:hAnsiTheme="minorHAnsi" w:cstheme="minorBidi"/>
          <w:lang w:val="es-MX" w:eastAsia="en-US"/>
        </w:rPr>
      </w:pPr>
    </w:p>
    <w:p w:rsidR="001F4563" w:rsidRPr="008B6500"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r w:rsidR="002D4C93">
        <w:rPr>
          <w:rFonts w:asciiTheme="minorHAnsi" w:eastAsiaTheme="minorHAnsi" w:hAnsiTheme="minorHAnsi" w:cs="Arial"/>
          <w:color w:val="000000" w:themeColor="text1"/>
          <w:sz w:val="22"/>
          <w:szCs w:val="22"/>
          <w:lang w:val="es-MX" w:eastAsia="en-US"/>
        </w:rPr>
        <w:t xml:space="preserve">:     </w:t>
      </w:r>
      <w:r w:rsidR="00FB211A">
        <w:rPr>
          <w:rFonts w:asciiTheme="minorHAnsi" w:eastAsiaTheme="minorHAnsi" w:hAnsiTheme="minorHAnsi" w:cs="Arial"/>
          <w:color w:val="000000" w:themeColor="text1"/>
          <w:sz w:val="22"/>
          <w:szCs w:val="22"/>
          <w:lang w:val="es-MX" w:eastAsia="en-US"/>
        </w:rPr>
        <w:t xml:space="preserve">      </w:t>
      </w:r>
      <w:r w:rsidR="00BE4F06">
        <w:rPr>
          <w:rFonts w:asciiTheme="minorHAnsi" w:eastAsiaTheme="minorHAnsi" w:hAnsiTheme="minorHAnsi" w:cs="Arial"/>
          <w:color w:val="000000" w:themeColor="text1"/>
          <w:sz w:val="22"/>
          <w:szCs w:val="22"/>
          <w:lang w:val="es-MX" w:eastAsia="en-US"/>
        </w:rPr>
        <w:t>19:46</w:t>
      </w:r>
      <w:r w:rsidR="00FB211A">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87" w:rsidRDefault="00AB4B87" w:rsidP="00083DF0">
      <w:r>
        <w:separator/>
      </w:r>
    </w:p>
  </w:endnote>
  <w:endnote w:type="continuationSeparator" w:id="0">
    <w:p w:rsidR="00AB4B87" w:rsidRDefault="00AB4B87"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87" w:rsidRDefault="00AB4B87" w:rsidP="00083DF0">
      <w:r>
        <w:separator/>
      </w:r>
    </w:p>
  </w:footnote>
  <w:footnote w:type="continuationSeparator" w:id="0">
    <w:p w:rsidR="00AB4B87" w:rsidRDefault="00AB4B87"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0C497B5A"/>
    <w:multiLevelType w:val="hybridMultilevel"/>
    <w:tmpl w:val="D7A0D5E4"/>
    <w:lvl w:ilvl="0" w:tplc="11C88076">
      <w:start w:val="3"/>
      <w:numFmt w:val="bullet"/>
      <w:lvlText w:val=""/>
      <w:lvlJc w:val="left"/>
      <w:pPr>
        <w:ind w:left="1440" w:hanging="360"/>
      </w:pPr>
      <w:rPr>
        <w:rFonts w:ascii="Symbol" w:eastAsiaTheme="minorHAnsi" w:hAnsi="Symbol" w:cstheme="minorBidi" w:hint="default"/>
        <w:b w:val="0"/>
        <w:color w:val="auto"/>
        <w:sz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9E1675"/>
    <w:multiLevelType w:val="hybridMultilevel"/>
    <w:tmpl w:val="8FE81F96"/>
    <w:lvl w:ilvl="0" w:tplc="6CDCB044">
      <w:start w:val="1"/>
      <w:numFmt w:val="lowerLetter"/>
      <w:lvlText w:val="%1)"/>
      <w:lvlJc w:val="left"/>
      <w:pPr>
        <w:ind w:left="1080" w:hanging="360"/>
      </w:pPr>
      <w:rPr>
        <w:rFonts w:cs="Arial" w:hint="default"/>
        <w:b/>
        <w:color w:val="000000" w:themeColor="text1"/>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A823BF"/>
    <w:multiLevelType w:val="hybridMultilevel"/>
    <w:tmpl w:val="3664EF3E"/>
    <w:lvl w:ilvl="0" w:tplc="312A6FB0">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294C1263"/>
    <w:multiLevelType w:val="hybridMultilevel"/>
    <w:tmpl w:val="19485AEE"/>
    <w:lvl w:ilvl="0" w:tplc="FBAEE104">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2AC174D6"/>
    <w:multiLevelType w:val="hybridMultilevel"/>
    <w:tmpl w:val="0840F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158A1"/>
    <w:multiLevelType w:val="hybridMultilevel"/>
    <w:tmpl w:val="7DC8C196"/>
    <w:lvl w:ilvl="0" w:tplc="5A9EC3C2">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DE2666"/>
    <w:multiLevelType w:val="hybridMultilevel"/>
    <w:tmpl w:val="5A26EC5A"/>
    <w:lvl w:ilvl="0" w:tplc="125E18C4">
      <w:start w:val="1"/>
      <w:numFmt w:val="lowerRoman"/>
      <w:lvlText w:val="%1)"/>
      <w:lvlJc w:val="left"/>
      <w:pPr>
        <w:ind w:left="2880" w:hanging="72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2">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0401214"/>
    <w:multiLevelType w:val="hybridMultilevel"/>
    <w:tmpl w:val="BDC2744E"/>
    <w:lvl w:ilvl="0" w:tplc="CBD2C644">
      <w:start w:val="2"/>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7413C0E"/>
    <w:multiLevelType w:val="hybridMultilevel"/>
    <w:tmpl w:val="D4F45334"/>
    <w:lvl w:ilvl="0" w:tplc="082CCB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6F20C8"/>
    <w:multiLevelType w:val="hybridMultilevel"/>
    <w:tmpl w:val="5112B012"/>
    <w:lvl w:ilvl="0" w:tplc="CDD05B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A132698"/>
    <w:multiLevelType w:val="hybridMultilevel"/>
    <w:tmpl w:val="63D664A8"/>
    <w:lvl w:ilvl="0" w:tplc="D6D444B6">
      <w:start w:val="1"/>
      <w:numFmt w:val="lowerLetter"/>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4D64C7"/>
    <w:multiLevelType w:val="hybridMultilevel"/>
    <w:tmpl w:val="9B1E5C28"/>
    <w:lvl w:ilvl="0" w:tplc="DF600142">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17"/>
  </w:num>
  <w:num w:numId="5">
    <w:abstractNumId w:val="16"/>
  </w:num>
  <w:num w:numId="6">
    <w:abstractNumId w:val="18"/>
  </w:num>
  <w:num w:numId="7">
    <w:abstractNumId w:val="27"/>
  </w:num>
  <w:num w:numId="8">
    <w:abstractNumId w:val="10"/>
  </w:num>
  <w:num w:numId="9">
    <w:abstractNumId w:val="24"/>
  </w:num>
  <w:num w:numId="10">
    <w:abstractNumId w:val="0"/>
  </w:num>
  <w:num w:numId="11">
    <w:abstractNumId w:val="13"/>
  </w:num>
  <w:num w:numId="12">
    <w:abstractNumId w:val="14"/>
  </w:num>
  <w:num w:numId="13">
    <w:abstractNumId w:val="5"/>
  </w:num>
  <w:num w:numId="14">
    <w:abstractNumId w:val="23"/>
  </w:num>
  <w:num w:numId="15">
    <w:abstractNumId w:val="29"/>
  </w:num>
  <w:num w:numId="16">
    <w:abstractNumId w:val="20"/>
  </w:num>
  <w:num w:numId="17">
    <w:abstractNumId w:val="3"/>
  </w:num>
  <w:num w:numId="18">
    <w:abstractNumId w:val="31"/>
  </w:num>
  <w:num w:numId="19">
    <w:abstractNumId w:val="25"/>
  </w:num>
  <w:num w:numId="20">
    <w:abstractNumId w:val="30"/>
  </w:num>
  <w:num w:numId="21">
    <w:abstractNumId w:val="12"/>
  </w:num>
  <w:num w:numId="22">
    <w:abstractNumId w:val="9"/>
  </w:num>
  <w:num w:numId="23">
    <w:abstractNumId w:val="11"/>
  </w:num>
  <w:num w:numId="24">
    <w:abstractNumId w:val="21"/>
  </w:num>
  <w:num w:numId="25">
    <w:abstractNumId w:val="7"/>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4"/>
  </w:num>
  <w:num w:numId="31">
    <w:abstractNumId w:val="1"/>
  </w:num>
  <w:num w:numId="32">
    <w:abstractNumId w:val="28"/>
  </w:num>
  <w:num w:numId="33">
    <w:abstractNumId w:val="15"/>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100A"/>
    <w:rsid w:val="00033ABE"/>
    <w:rsid w:val="00033CE3"/>
    <w:rsid w:val="00036637"/>
    <w:rsid w:val="000453E7"/>
    <w:rsid w:val="0004776E"/>
    <w:rsid w:val="00061C63"/>
    <w:rsid w:val="00062A77"/>
    <w:rsid w:val="00077819"/>
    <w:rsid w:val="00083DF0"/>
    <w:rsid w:val="000851BF"/>
    <w:rsid w:val="000A0490"/>
    <w:rsid w:val="000D60CB"/>
    <w:rsid w:val="000E5081"/>
    <w:rsid w:val="000F2FB9"/>
    <w:rsid w:val="000F5B9F"/>
    <w:rsid w:val="001068AF"/>
    <w:rsid w:val="001305F0"/>
    <w:rsid w:val="001542B8"/>
    <w:rsid w:val="00157E22"/>
    <w:rsid w:val="00162EBD"/>
    <w:rsid w:val="00167D00"/>
    <w:rsid w:val="00174F7A"/>
    <w:rsid w:val="00175299"/>
    <w:rsid w:val="00180608"/>
    <w:rsid w:val="00186E76"/>
    <w:rsid w:val="00195408"/>
    <w:rsid w:val="001A2BBC"/>
    <w:rsid w:val="001A4061"/>
    <w:rsid w:val="001C3AE6"/>
    <w:rsid w:val="001E05BF"/>
    <w:rsid w:val="001E4F44"/>
    <w:rsid w:val="001E57B4"/>
    <w:rsid w:val="001F4563"/>
    <w:rsid w:val="001F73FB"/>
    <w:rsid w:val="00200C2C"/>
    <w:rsid w:val="00201D70"/>
    <w:rsid w:val="002051D4"/>
    <w:rsid w:val="002407D1"/>
    <w:rsid w:val="00241EA9"/>
    <w:rsid w:val="002451A2"/>
    <w:rsid w:val="00245EBB"/>
    <w:rsid w:val="00250473"/>
    <w:rsid w:val="00250FA2"/>
    <w:rsid w:val="002722E2"/>
    <w:rsid w:val="00273BEC"/>
    <w:rsid w:val="00273F16"/>
    <w:rsid w:val="0028350D"/>
    <w:rsid w:val="00286276"/>
    <w:rsid w:val="00290F36"/>
    <w:rsid w:val="00293413"/>
    <w:rsid w:val="002A7351"/>
    <w:rsid w:val="002C074D"/>
    <w:rsid w:val="002D0D3C"/>
    <w:rsid w:val="002D4B30"/>
    <w:rsid w:val="002D4BB7"/>
    <w:rsid w:val="002D4C93"/>
    <w:rsid w:val="002E6D15"/>
    <w:rsid w:val="002E7322"/>
    <w:rsid w:val="002F2B1F"/>
    <w:rsid w:val="0030213E"/>
    <w:rsid w:val="00320891"/>
    <w:rsid w:val="00327C6B"/>
    <w:rsid w:val="00334877"/>
    <w:rsid w:val="00344E72"/>
    <w:rsid w:val="003450EE"/>
    <w:rsid w:val="003559D1"/>
    <w:rsid w:val="003620A6"/>
    <w:rsid w:val="0038516F"/>
    <w:rsid w:val="003920AC"/>
    <w:rsid w:val="0039564C"/>
    <w:rsid w:val="003A29AF"/>
    <w:rsid w:val="003A6D8C"/>
    <w:rsid w:val="003B446E"/>
    <w:rsid w:val="003B54A3"/>
    <w:rsid w:val="003B5DDC"/>
    <w:rsid w:val="003B6140"/>
    <w:rsid w:val="003C05C8"/>
    <w:rsid w:val="003C30E5"/>
    <w:rsid w:val="003C38D0"/>
    <w:rsid w:val="003D4341"/>
    <w:rsid w:val="003D7F35"/>
    <w:rsid w:val="003E0D36"/>
    <w:rsid w:val="003E6107"/>
    <w:rsid w:val="003E7B03"/>
    <w:rsid w:val="00401307"/>
    <w:rsid w:val="004156AC"/>
    <w:rsid w:val="00425213"/>
    <w:rsid w:val="00435E3B"/>
    <w:rsid w:val="00457332"/>
    <w:rsid w:val="00466675"/>
    <w:rsid w:val="00474558"/>
    <w:rsid w:val="00475968"/>
    <w:rsid w:val="00476715"/>
    <w:rsid w:val="00491D68"/>
    <w:rsid w:val="004936A5"/>
    <w:rsid w:val="00497217"/>
    <w:rsid w:val="004A0A43"/>
    <w:rsid w:val="004A618B"/>
    <w:rsid w:val="004B00EF"/>
    <w:rsid w:val="004B079A"/>
    <w:rsid w:val="004B76DD"/>
    <w:rsid w:val="004D712E"/>
    <w:rsid w:val="004E4415"/>
    <w:rsid w:val="00500AA0"/>
    <w:rsid w:val="0051097B"/>
    <w:rsid w:val="00517497"/>
    <w:rsid w:val="00550769"/>
    <w:rsid w:val="00552C04"/>
    <w:rsid w:val="00555BF2"/>
    <w:rsid w:val="00580B76"/>
    <w:rsid w:val="00595F3E"/>
    <w:rsid w:val="005A5830"/>
    <w:rsid w:val="005B5895"/>
    <w:rsid w:val="005D5790"/>
    <w:rsid w:val="005D5C36"/>
    <w:rsid w:val="005E32A5"/>
    <w:rsid w:val="005E618F"/>
    <w:rsid w:val="005F1F94"/>
    <w:rsid w:val="0060362F"/>
    <w:rsid w:val="006109EF"/>
    <w:rsid w:val="00612955"/>
    <w:rsid w:val="006461E2"/>
    <w:rsid w:val="00652AF9"/>
    <w:rsid w:val="00652DE0"/>
    <w:rsid w:val="006543BA"/>
    <w:rsid w:val="00664B35"/>
    <w:rsid w:val="00666F7A"/>
    <w:rsid w:val="006732FC"/>
    <w:rsid w:val="006735A3"/>
    <w:rsid w:val="00673777"/>
    <w:rsid w:val="006755B7"/>
    <w:rsid w:val="00682B4B"/>
    <w:rsid w:val="00694D32"/>
    <w:rsid w:val="006B7F9D"/>
    <w:rsid w:val="006D78B0"/>
    <w:rsid w:val="006E1368"/>
    <w:rsid w:val="006E1544"/>
    <w:rsid w:val="006E76C5"/>
    <w:rsid w:val="006F2BC2"/>
    <w:rsid w:val="00710D95"/>
    <w:rsid w:val="007220B1"/>
    <w:rsid w:val="00735DB2"/>
    <w:rsid w:val="00736676"/>
    <w:rsid w:val="007444B6"/>
    <w:rsid w:val="00747AF0"/>
    <w:rsid w:val="007613FC"/>
    <w:rsid w:val="00762236"/>
    <w:rsid w:val="0077032A"/>
    <w:rsid w:val="00775EAC"/>
    <w:rsid w:val="0079499F"/>
    <w:rsid w:val="00795209"/>
    <w:rsid w:val="007A1E64"/>
    <w:rsid w:val="007A4FFC"/>
    <w:rsid w:val="007B53E0"/>
    <w:rsid w:val="007C2BC9"/>
    <w:rsid w:val="007C62AB"/>
    <w:rsid w:val="007D4476"/>
    <w:rsid w:val="007E40FE"/>
    <w:rsid w:val="00800EAF"/>
    <w:rsid w:val="0080634C"/>
    <w:rsid w:val="00835F2F"/>
    <w:rsid w:val="00841385"/>
    <w:rsid w:val="008563AE"/>
    <w:rsid w:val="00870E83"/>
    <w:rsid w:val="00873750"/>
    <w:rsid w:val="00884123"/>
    <w:rsid w:val="008940A1"/>
    <w:rsid w:val="008B20B3"/>
    <w:rsid w:val="008B54BE"/>
    <w:rsid w:val="008B6500"/>
    <w:rsid w:val="008B7435"/>
    <w:rsid w:val="00900425"/>
    <w:rsid w:val="00903C62"/>
    <w:rsid w:val="0090721F"/>
    <w:rsid w:val="00923761"/>
    <w:rsid w:val="009310F1"/>
    <w:rsid w:val="009329D8"/>
    <w:rsid w:val="009467DD"/>
    <w:rsid w:val="009561C0"/>
    <w:rsid w:val="00973FF6"/>
    <w:rsid w:val="00980C4D"/>
    <w:rsid w:val="009832AE"/>
    <w:rsid w:val="00987BCC"/>
    <w:rsid w:val="00993F1E"/>
    <w:rsid w:val="009B6C3B"/>
    <w:rsid w:val="009D0EAA"/>
    <w:rsid w:val="009D7D91"/>
    <w:rsid w:val="009E223A"/>
    <w:rsid w:val="009E5C15"/>
    <w:rsid w:val="009F4624"/>
    <w:rsid w:val="009F6AE4"/>
    <w:rsid w:val="00A202BE"/>
    <w:rsid w:val="00A25A63"/>
    <w:rsid w:val="00A2606A"/>
    <w:rsid w:val="00A34D65"/>
    <w:rsid w:val="00A3696B"/>
    <w:rsid w:val="00A450F4"/>
    <w:rsid w:val="00A52C34"/>
    <w:rsid w:val="00A54827"/>
    <w:rsid w:val="00A5555F"/>
    <w:rsid w:val="00A63ABC"/>
    <w:rsid w:val="00A65832"/>
    <w:rsid w:val="00A759FB"/>
    <w:rsid w:val="00A86ACB"/>
    <w:rsid w:val="00A910AA"/>
    <w:rsid w:val="00AA1059"/>
    <w:rsid w:val="00AA3746"/>
    <w:rsid w:val="00AB4B87"/>
    <w:rsid w:val="00AC0B81"/>
    <w:rsid w:val="00AC0EC4"/>
    <w:rsid w:val="00AC2643"/>
    <w:rsid w:val="00AC5D75"/>
    <w:rsid w:val="00B213EB"/>
    <w:rsid w:val="00B47C43"/>
    <w:rsid w:val="00B557E5"/>
    <w:rsid w:val="00B60BDF"/>
    <w:rsid w:val="00B63E10"/>
    <w:rsid w:val="00B6602D"/>
    <w:rsid w:val="00B84AF8"/>
    <w:rsid w:val="00B863CA"/>
    <w:rsid w:val="00B87687"/>
    <w:rsid w:val="00B93860"/>
    <w:rsid w:val="00BA2168"/>
    <w:rsid w:val="00BA407C"/>
    <w:rsid w:val="00BA56C0"/>
    <w:rsid w:val="00BB62D2"/>
    <w:rsid w:val="00BD4D98"/>
    <w:rsid w:val="00BD66BA"/>
    <w:rsid w:val="00BE195C"/>
    <w:rsid w:val="00BE41CE"/>
    <w:rsid w:val="00BE4F06"/>
    <w:rsid w:val="00C074E0"/>
    <w:rsid w:val="00C173D4"/>
    <w:rsid w:val="00C17ADD"/>
    <w:rsid w:val="00C3076E"/>
    <w:rsid w:val="00C36C80"/>
    <w:rsid w:val="00C41484"/>
    <w:rsid w:val="00C439C5"/>
    <w:rsid w:val="00C532D4"/>
    <w:rsid w:val="00C55EBD"/>
    <w:rsid w:val="00C56D27"/>
    <w:rsid w:val="00C6217C"/>
    <w:rsid w:val="00C65617"/>
    <w:rsid w:val="00C81AE0"/>
    <w:rsid w:val="00C8381C"/>
    <w:rsid w:val="00CB6737"/>
    <w:rsid w:val="00CC47FC"/>
    <w:rsid w:val="00CC68DE"/>
    <w:rsid w:val="00CC76A4"/>
    <w:rsid w:val="00CC778F"/>
    <w:rsid w:val="00CE1E1D"/>
    <w:rsid w:val="00D12958"/>
    <w:rsid w:val="00D50309"/>
    <w:rsid w:val="00D5394F"/>
    <w:rsid w:val="00D67F8A"/>
    <w:rsid w:val="00D74452"/>
    <w:rsid w:val="00D812DE"/>
    <w:rsid w:val="00D82FB4"/>
    <w:rsid w:val="00D84050"/>
    <w:rsid w:val="00D84975"/>
    <w:rsid w:val="00D87FA7"/>
    <w:rsid w:val="00D90147"/>
    <w:rsid w:val="00DC37F2"/>
    <w:rsid w:val="00DE469F"/>
    <w:rsid w:val="00DE7EB2"/>
    <w:rsid w:val="00E0076F"/>
    <w:rsid w:val="00E116BE"/>
    <w:rsid w:val="00E128CB"/>
    <w:rsid w:val="00E1410E"/>
    <w:rsid w:val="00E24B5E"/>
    <w:rsid w:val="00E301B0"/>
    <w:rsid w:val="00E44662"/>
    <w:rsid w:val="00E53878"/>
    <w:rsid w:val="00E60355"/>
    <w:rsid w:val="00E83562"/>
    <w:rsid w:val="00E83AB2"/>
    <w:rsid w:val="00E848EE"/>
    <w:rsid w:val="00E854D0"/>
    <w:rsid w:val="00E9447B"/>
    <w:rsid w:val="00E9514B"/>
    <w:rsid w:val="00EA255A"/>
    <w:rsid w:val="00EA4402"/>
    <w:rsid w:val="00EA4A04"/>
    <w:rsid w:val="00EB1466"/>
    <w:rsid w:val="00EB1845"/>
    <w:rsid w:val="00EB1F5B"/>
    <w:rsid w:val="00EB5791"/>
    <w:rsid w:val="00EB79AC"/>
    <w:rsid w:val="00EB7EA1"/>
    <w:rsid w:val="00EC1735"/>
    <w:rsid w:val="00ED1816"/>
    <w:rsid w:val="00ED747B"/>
    <w:rsid w:val="00EE200F"/>
    <w:rsid w:val="00EE3A44"/>
    <w:rsid w:val="00EF0456"/>
    <w:rsid w:val="00EF6BF2"/>
    <w:rsid w:val="00EF7BF7"/>
    <w:rsid w:val="00F01C3D"/>
    <w:rsid w:val="00F30D6F"/>
    <w:rsid w:val="00F3591A"/>
    <w:rsid w:val="00F418B6"/>
    <w:rsid w:val="00F62050"/>
    <w:rsid w:val="00F65363"/>
    <w:rsid w:val="00F72045"/>
    <w:rsid w:val="00F74A57"/>
    <w:rsid w:val="00F76BFA"/>
    <w:rsid w:val="00F76F86"/>
    <w:rsid w:val="00F93134"/>
    <w:rsid w:val="00FA2E0B"/>
    <w:rsid w:val="00FA56D9"/>
    <w:rsid w:val="00FB0B41"/>
    <w:rsid w:val="00FB211A"/>
    <w:rsid w:val="00FC1E6F"/>
    <w:rsid w:val="00FD3917"/>
    <w:rsid w:val="00FD702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D629-E0BA-4E95-B45C-59B7F129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15776</TotalTime>
  <Pages>1</Pages>
  <Words>3471</Words>
  <Characters>19094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117</cp:revision>
  <cp:lastPrinted>2017-11-09T20:50:00Z</cp:lastPrinted>
  <dcterms:created xsi:type="dcterms:W3CDTF">2016-10-21T19:17:00Z</dcterms:created>
  <dcterms:modified xsi:type="dcterms:W3CDTF">2017-11-27T21:06:00Z</dcterms:modified>
</cp:coreProperties>
</file>